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8E" w:rsidRDefault="00D72A7D">
      <w:r>
        <w:rPr>
          <w:noProof/>
          <w:lang w:eastAsia="en-GB"/>
        </w:rPr>
        <w:pict>
          <v:group id="_x0000_s1026" style="position:absolute;margin-left:-63pt;margin-top:-45pt;width:558.5pt;height:710.5pt;z-index:251650560" coordorigin="217,598" coordsize="11170,14425">
            <v:roundrect id="_x0000_s1027" style="position:absolute;left:217;top:598;width:11170;height:14425;visibility:visible;mso-wrap-edited:f;mso-wrap-distance-left:2.88pt;mso-wrap-distance-top:2.88pt;mso-wrap-distance-right:2.88pt;mso-wrap-distance-bottom:2.88pt" arcsize="2276f" o:regroupid="1" fillcolor="#af1536" stroked="f" insetpen="t" o:cliptowrap="t">
              <v:shadow color="#ccc"/>
              <o:lock v:ext="edit" shapetype="t"/>
              <v:textbox inset="2.88pt,2.88pt,2.88pt,2.88pt"/>
            </v:roundrect>
            <v:roundrect id="_x0000_s1028" style="position:absolute;left:2111;top:2078;width:9276;height:12945;visibility:visible;mso-wrap-edited:f;mso-wrap-distance-left:2.88pt;mso-wrap-distance-top:2.88pt;mso-wrap-distance-right:2.88pt;mso-wrap-distance-bottom:2.88pt" arcsize="2579f" o:regroupid="1" fillcolor="#a5a5a5" strokecolor="#666" strokeweight="1pt" insetpen="t" o:cliptowrap="t">
              <v:fill color2="#ccc"/>
              <v:shadow on="t" type="perspective" color="#7f7f7f" opacity=".5" offset="1pt" offset2="-3pt"/>
              <o:lock v:ext="edit" shapetype="t"/>
              <v:textbox style="mso-next-textbox:#_x0000_s1033" inset="2.88pt,2.88pt,2.88pt,2.88pt">
                <w:txbxContent>
                  <w:p w:rsidR="00F50489" w:rsidRDefault="00F50489" w:rsidP="00DC4E83">
                    <w:pPr>
                      <w:spacing w:after="0" w:line="240" w:lineRule="auto"/>
                      <w:jc w:val="both"/>
                      <w:rPr>
                        <w:rFonts w:ascii="Tahoma" w:hAnsi="Tahoma" w:cs="Tahoma"/>
                        <w:b/>
                        <w:sz w:val="22"/>
                        <w:szCs w:val="22"/>
                      </w:rPr>
                    </w:pPr>
                    <w:r>
                      <w:rPr>
                        <w:rFonts w:ascii="Tahoma" w:hAnsi="Tahoma" w:cs="Tahoma"/>
                        <w:b/>
                        <w:sz w:val="22"/>
                        <w:szCs w:val="22"/>
                      </w:rPr>
                      <w:t>Editorial</w:t>
                    </w:r>
                  </w:p>
                  <w:p w:rsidR="00F50489" w:rsidRDefault="00F50489" w:rsidP="00DC4E83">
                    <w:pPr>
                      <w:spacing w:after="0" w:line="240" w:lineRule="auto"/>
                      <w:jc w:val="both"/>
                      <w:rPr>
                        <w:rFonts w:ascii="Tahoma" w:hAnsi="Tahoma" w:cs="Tahoma"/>
                        <w:b/>
                        <w:sz w:val="22"/>
                        <w:szCs w:val="22"/>
                      </w:rPr>
                    </w:pPr>
                  </w:p>
                  <w:p w:rsidR="00F50489" w:rsidRPr="006F64CD" w:rsidRDefault="00F50489" w:rsidP="006F64CD">
                    <w:pPr>
                      <w:spacing w:after="0" w:line="240" w:lineRule="auto"/>
                      <w:jc w:val="both"/>
                      <w:rPr>
                        <w:rFonts w:ascii="Tahoma" w:hAnsi="Tahoma" w:cs="Tahoma"/>
                        <w:sz w:val="22"/>
                        <w:szCs w:val="22"/>
                      </w:rPr>
                    </w:pPr>
                    <w:r w:rsidRPr="006F64CD">
                      <w:rPr>
                        <w:rFonts w:ascii="Tahoma" w:hAnsi="Tahoma" w:cs="Tahoma"/>
                        <w:sz w:val="22"/>
                        <w:szCs w:val="22"/>
                      </w:rPr>
                      <w:t xml:space="preserve">Welcome to the April 2010 edition of the Lancashire Brussels Office EU Policy and Funding University Newsletter. </w:t>
                    </w:r>
                  </w:p>
                  <w:p w:rsidR="00F50489" w:rsidRPr="006F64CD" w:rsidRDefault="00F50489" w:rsidP="006F64CD">
                    <w:pPr>
                      <w:spacing w:after="0" w:line="240" w:lineRule="auto"/>
                      <w:jc w:val="both"/>
                      <w:rPr>
                        <w:rFonts w:ascii="Tahoma" w:hAnsi="Tahoma" w:cs="Tahoma"/>
                        <w:sz w:val="22"/>
                        <w:szCs w:val="22"/>
                      </w:rPr>
                    </w:pPr>
                  </w:p>
                  <w:p w:rsidR="00F50489" w:rsidRPr="006F64CD" w:rsidRDefault="00F50489" w:rsidP="006F64CD">
                    <w:pPr>
                      <w:spacing w:after="0" w:line="240" w:lineRule="auto"/>
                      <w:jc w:val="both"/>
                      <w:rPr>
                        <w:rFonts w:ascii="Tahoma" w:hAnsi="Tahoma" w:cs="Tahoma"/>
                        <w:sz w:val="22"/>
                        <w:szCs w:val="22"/>
                      </w:rPr>
                    </w:pPr>
                    <w:r w:rsidRPr="006F64CD">
                      <w:rPr>
                        <w:rFonts w:ascii="Tahoma" w:hAnsi="Tahoma" w:cs="Tahoma"/>
                        <w:sz w:val="22"/>
                        <w:szCs w:val="22"/>
                      </w:rPr>
                      <w:t xml:space="preserve">In this month’s Policy section you will find out about proposals to improve university-businesses links in Europe and the publication of the EU ‘Innovation Scoreboard’, which shows that more innovation is needed in Europe.   In this issue you will also find consultations in several policy areas including nuclear policy and the intellectual property rights.     Upcoming higher education conferences can be found in the events section, which includes conferences on ethics and values and a meeting on doctoral education. </w:t>
                    </w:r>
                  </w:p>
                  <w:p w:rsidR="00F50489" w:rsidRPr="006F64CD" w:rsidRDefault="00F50489" w:rsidP="006F64CD">
                    <w:pPr>
                      <w:spacing w:after="0" w:line="240" w:lineRule="auto"/>
                      <w:jc w:val="both"/>
                      <w:rPr>
                        <w:rFonts w:ascii="Tahoma" w:hAnsi="Tahoma" w:cs="Tahoma"/>
                        <w:sz w:val="22"/>
                        <w:szCs w:val="22"/>
                      </w:rPr>
                    </w:pPr>
                  </w:p>
                  <w:p w:rsidR="00F50489" w:rsidRPr="006F64CD" w:rsidRDefault="00F50489" w:rsidP="006F64CD">
                    <w:pPr>
                      <w:spacing w:after="0" w:line="240" w:lineRule="auto"/>
                      <w:jc w:val="both"/>
                      <w:rPr>
                        <w:rFonts w:ascii="Tahoma" w:hAnsi="Tahoma" w:cs="Tahoma"/>
                        <w:sz w:val="22"/>
                        <w:szCs w:val="22"/>
                      </w:rPr>
                    </w:pPr>
                    <w:r w:rsidRPr="006F64CD">
                      <w:rPr>
                        <w:rFonts w:ascii="Tahoma" w:hAnsi="Tahoma" w:cs="Tahoma"/>
                        <w:sz w:val="22"/>
                        <w:szCs w:val="22"/>
                      </w:rPr>
                      <w:t xml:space="preserve">The Funding section provides you with partner searches and the calendar of open and forthcoming calls for proposals.  </w:t>
                    </w:r>
                  </w:p>
                  <w:p w:rsidR="00F50489" w:rsidRPr="006F64CD" w:rsidRDefault="00F50489" w:rsidP="006F64CD">
                    <w:pPr>
                      <w:spacing w:after="0" w:line="240" w:lineRule="auto"/>
                      <w:jc w:val="both"/>
                      <w:rPr>
                        <w:rFonts w:ascii="Tahoma" w:hAnsi="Tahoma" w:cs="Tahoma"/>
                        <w:sz w:val="22"/>
                        <w:szCs w:val="22"/>
                      </w:rPr>
                    </w:pPr>
                  </w:p>
                  <w:p w:rsidR="00F50489" w:rsidRPr="006F64CD" w:rsidRDefault="00F50489" w:rsidP="006F64CD">
                    <w:pPr>
                      <w:spacing w:after="0" w:line="240" w:lineRule="auto"/>
                      <w:jc w:val="both"/>
                      <w:rPr>
                        <w:rFonts w:ascii="Tahoma" w:hAnsi="Tahoma" w:cs="Tahoma"/>
                        <w:sz w:val="22"/>
                        <w:szCs w:val="22"/>
                      </w:rPr>
                    </w:pPr>
                    <w:r w:rsidRPr="006F64CD">
                      <w:rPr>
                        <w:rFonts w:ascii="Tahoma" w:hAnsi="Tahoma" w:cs="Tahoma"/>
                        <w:sz w:val="22"/>
                        <w:szCs w:val="22"/>
                      </w:rPr>
                      <w:t>For any further details, comments or suggestions, on the content of the newsletter please do not hesitate to contact the Lancashire Brussels Office.</w:t>
                    </w:r>
                  </w:p>
                  <w:p w:rsidR="00F50489" w:rsidRPr="008A42AF" w:rsidRDefault="00F50489" w:rsidP="006F64CD">
                    <w:pPr>
                      <w:spacing w:after="0" w:line="240" w:lineRule="auto"/>
                      <w:jc w:val="both"/>
                      <w:rPr>
                        <w:rFonts w:ascii="Tahoma" w:hAnsi="Tahoma" w:cs="Tahoma"/>
                        <w:sz w:val="22"/>
                        <w:szCs w:val="22"/>
                      </w:rPr>
                    </w:pPr>
                  </w:p>
                  <w:p w:rsidR="00F50489" w:rsidRDefault="00F50489" w:rsidP="00DC4E83">
                    <w:pPr>
                      <w:spacing w:after="0" w:line="240" w:lineRule="auto"/>
                      <w:jc w:val="both"/>
                      <w:rPr>
                        <w:rFonts w:ascii="Tahoma" w:hAnsi="Tahoma" w:cs="Tahoma"/>
                        <w:sz w:val="22"/>
                        <w:szCs w:val="22"/>
                      </w:rPr>
                    </w:pPr>
                  </w:p>
                  <w:p w:rsidR="00F50489" w:rsidRPr="004226AE" w:rsidRDefault="00F50489" w:rsidP="00DC4E83">
                    <w:pPr>
                      <w:spacing w:after="0" w:line="240" w:lineRule="auto"/>
                      <w:jc w:val="right"/>
                      <w:rPr>
                        <w:rFonts w:ascii="Tahoma" w:hAnsi="Tahoma" w:cs="Tahoma"/>
                        <w:sz w:val="22"/>
                        <w:szCs w:val="22"/>
                      </w:rPr>
                    </w:pPr>
                    <w:r w:rsidRPr="004226AE">
                      <w:rPr>
                        <w:rFonts w:ascii="Tahoma" w:hAnsi="Tahoma" w:cs="Tahoma"/>
                        <w:sz w:val="22"/>
                        <w:szCs w:val="22"/>
                      </w:rPr>
                      <w:t xml:space="preserve">Best Regards, </w:t>
                    </w:r>
                  </w:p>
                  <w:p w:rsidR="00F50489" w:rsidRPr="004226AE" w:rsidRDefault="00F50489" w:rsidP="00DC4E83">
                    <w:pPr>
                      <w:spacing w:after="0" w:line="240" w:lineRule="auto"/>
                      <w:jc w:val="right"/>
                      <w:rPr>
                        <w:rFonts w:ascii="Tahoma" w:hAnsi="Tahoma" w:cs="Tahoma"/>
                        <w:sz w:val="22"/>
                        <w:szCs w:val="22"/>
                      </w:rPr>
                    </w:pPr>
                    <w:r w:rsidRPr="004226AE">
                      <w:rPr>
                        <w:rFonts w:ascii="Tahoma" w:hAnsi="Tahoma" w:cs="Tahoma"/>
                        <w:sz w:val="22"/>
                        <w:szCs w:val="22"/>
                      </w:rPr>
                      <w:t>Grete Smith</w:t>
                    </w:r>
                  </w:p>
                  <w:p w:rsidR="00F50489" w:rsidRDefault="00F50489" w:rsidP="00DC4E83">
                    <w:pPr>
                      <w:spacing w:after="0" w:line="240" w:lineRule="auto"/>
                      <w:jc w:val="right"/>
                      <w:rPr>
                        <w:rFonts w:ascii="Tahoma" w:hAnsi="Tahoma" w:cs="Tahoma"/>
                        <w:sz w:val="22"/>
                        <w:szCs w:val="22"/>
                      </w:rPr>
                    </w:pPr>
                    <w:r w:rsidRPr="004226AE">
                      <w:rPr>
                        <w:rFonts w:ascii="Tahoma" w:hAnsi="Tahoma" w:cs="Tahoma"/>
                        <w:sz w:val="22"/>
                        <w:szCs w:val="22"/>
                      </w:rPr>
                      <w:t>Assistant European Liaison Officer</w:t>
                    </w:r>
                  </w:p>
                  <w:p w:rsidR="00F50489" w:rsidRDefault="00F50489" w:rsidP="00DC4E83">
                    <w:pPr>
                      <w:spacing w:after="0" w:line="240" w:lineRule="auto"/>
                      <w:jc w:val="right"/>
                      <w:rPr>
                        <w:rFonts w:ascii="Tahoma" w:hAnsi="Tahoma" w:cs="Tahoma"/>
                        <w:sz w:val="22"/>
                        <w:szCs w:val="22"/>
                      </w:rPr>
                    </w:pPr>
                  </w:p>
                  <w:p w:rsidR="00F50489" w:rsidRPr="007E2515" w:rsidRDefault="00F50489" w:rsidP="00DC4E83">
                    <w:pPr>
                      <w:spacing w:after="0" w:line="240" w:lineRule="auto"/>
                      <w:rPr>
                        <w:rFonts w:ascii="Tahoma" w:hAnsi="Tahoma" w:cs="Tahoma"/>
                        <w:b/>
                        <w:i/>
                        <w:sz w:val="22"/>
                        <w:szCs w:val="22"/>
                        <w:u w:val="single"/>
                      </w:rPr>
                    </w:pPr>
                    <w:r w:rsidRPr="007E2515">
                      <w:rPr>
                        <w:rFonts w:ascii="Tahoma" w:hAnsi="Tahoma" w:cs="Tahoma"/>
                        <w:b/>
                        <w:i/>
                        <w:sz w:val="22"/>
                        <w:szCs w:val="22"/>
                        <w:u w:val="single"/>
                      </w:rPr>
                      <w:t>Policy Section</w:t>
                    </w:r>
                  </w:p>
                  <w:p w:rsidR="00F50489" w:rsidRDefault="00F50489" w:rsidP="00DC4E83">
                    <w:pPr>
                      <w:spacing w:after="0" w:line="240" w:lineRule="auto"/>
                      <w:jc w:val="both"/>
                      <w:rPr>
                        <w:rFonts w:ascii="Tahoma" w:hAnsi="Tahoma"/>
                        <w:sz w:val="24"/>
                        <w:szCs w:val="24"/>
                        <w:lang w:eastAsia="en-GB"/>
                      </w:rPr>
                    </w:pPr>
                  </w:p>
                  <w:p w:rsidR="00F50489" w:rsidRDefault="00F50489" w:rsidP="00DC4E83">
                    <w:pPr>
                      <w:spacing w:after="0" w:line="240" w:lineRule="auto"/>
                      <w:jc w:val="both"/>
                      <w:rPr>
                        <w:rFonts w:ascii="Tahoma" w:hAnsi="Tahoma" w:cs="Tahoma"/>
                        <w:b/>
                        <w:sz w:val="22"/>
                        <w:szCs w:val="22"/>
                      </w:rPr>
                    </w:pPr>
                    <w:r w:rsidRPr="00A4180E">
                      <w:rPr>
                        <w:rFonts w:ascii="Tahoma" w:hAnsi="Tahoma" w:cs="Tahoma"/>
                        <w:b/>
                        <w:sz w:val="22"/>
                        <w:szCs w:val="22"/>
                      </w:rPr>
                      <w:t>Education and Culture</w:t>
                    </w:r>
                  </w:p>
                  <w:p w:rsidR="00F50489" w:rsidRDefault="00F50489" w:rsidP="00DC4E83">
                    <w:pPr>
                      <w:spacing w:after="0" w:line="240" w:lineRule="auto"/>
                      <w:jc w:val="both"/>
                      <w:rPr>
                        <w:rFonts w:ascii="Tahoma" w:hAnsi="Tahoma" w:cs="Tahoma"/>
                        <w:b/>
                        <w:sz w:val="22"/>
                        <w:szCs w:val="22"/>
                      </w:rPr>
                    </w:pPr>
                  </w:p>
                  <w:p w:rsidR="00F50489" w:rsidRPr="00BA55AE" w:rsidRDefault="00F50489" w:rsidP="00841A87">
                    <w:pPr>
                      <w:autoSpaceDE w:val="0"/>
                      <w:autoSpaceDN w:val="0"/>
                      <w:adjustRightInd w:val="0"/>
                      <w:spacing w:after="0" w:line="240" w:lineRule="auto"/>
                      <w:jc w:val="both"/>
                      <w:rPr>
                        <w:rFonts w:ascii="Tahoma" w:hAnsi="Tahoma" w:cs="Tahoma"/>
                        <w:i/>
                        <w:sz w:val="22"/>
                        <w:szCs w:val="22"/>
                      </w:rPr>
                    </w:pPr>
                    <w:r w:rsidRPr="008B3E8F">
                      <w:rPr>
                        <w:rFonts w:ascii="Tahoma" w:hAnsi="Tahoma" w:cs="Tahoma"/>
                        <w:i/>
                        <w:sz w:val="22"/>
                        <w:szCs w:val="22"/>
                      </w:rPr>
                      <w:t>Report calls for tighter university-business links</w:t>
                    </w:r>
                  </w:p>
                  <w:p w:rsidR="00F50489" w:rsidRPr="00BA55AE" w:rsidRDefault="00F50489" w:rsidP="00841A87">
                    <w:pPr>
                      <w:autoSpaceDE w:val="0"/>
                      <w:autoSpaceDN w:val="0"/>
                      <w:adjustRightInd w:val="0"/>
                      <w:spacing w:after="0" w:line="240" w:lineRule="auto"/>
                      <w:jc w:val="both"/>
                      <w:rPr>
                        <w:rFonts w:ascii="Tahoma" w:hAnsi="Tahoma" w:cs="Tahoma"/>
                        <w:sz w:val="22"/>
                        <w:szCs w:val="22"/>
                      </w:rPr>
                    </w:pPr>
                  </w:p>
                  <w:p w:rsidR="00F50489" w:rsidRDefault="00F50489" w:rsidP="00841A87">
                    <w:pPr>
                      <w:autoSpaceDE w:val="0"/>
                      <w:autoSpaceDN w:val="0"/>
                      <w:adjustRightInd w:val="0"/>
                      <w:spacing w:after="0" w:line="240" w:lineRule="auto"/>
                      <w:jc w:val="both"/>
                      <w:rPr>
                        <w:rFonts w:ascii="Tahoma" w:hAnsi="Tahoma" w:cs="Tahoma"/>
                        <w:sz w:val="22"/>
                        <w:szCs w:val="22"/>
                      </w:rPr>
                    </w:pPr>
                    <w:r w:rsidRPr="00BA55AE">
                      <w:rPr>
                        <w:rFonts w:ascii="Tahoma" w:hAnsi="Tahoma" w:cs="Tahoma"/>
                        <w:sz w:val="22"/>
                        <w:szCs w:val="22"/>
                      </w:rPr>
                      <w:t xml:space="preserve">The Culture and Education Committee of the European Parliament has recently voted on a draft report on ‘University-Business Dialogue: a new partnership for the modernisation of </w:t>
                    </w:r>
                    <w:smartTag w:uri="urn:schemas-microsoft-com:office:smarttags" w:element="place">
                      <w:r w:rsidRPr="00BA55AE">
                        <w:rPr>
                          <w:rFonts w:ascii="Tahoma" w:hAnsi="Tahoma" w:cs="Tahoma"/>
                          <w:sz w:val="22"/>
                          <w:szCs w:val="22"/>
                        </w:rPr>
                        <w:t>Europe</w:t>
                      </w:r>
                    </w:smartTag>
                    <w:r w:rsidRPr="00BA55AE">
                      <w:rPr>
                        <w:rFonts w:ascii="Tahoma" w:hAnsi="Tahoma" w:cs="Tahoma"/>
                        <w:sz w:val="22"/>
                        <w:szCs w:val="22"/>
                      </w:rPr>
                      <w:t xml:space="preserve">’s universities’. The report is expected to be voted on </w:t>
                    </w:r>
                    <w:r>
                      <w:rPr>
                        <w:rFonts w:ascii="Tahoma" w:hAnsi="Tahoma" w:cs="Tahoma"/>
                        <w:sz w:val="22"/>
                        <w:szCs w:val="22"/>
                      </w:rPr>
                      <w:t xml:space="preserve">by the Parliament as a whole </w:t>
                    </w:r>
                    <w:r w:rsidRPr="00BA55AE">
                      <w:rPr>
                        <w:rFonts w:ascii="Tahoma" w:hAnsi="Tahoma" w:cs="Tahoma"/>
                        <w:sz w:val="22"/>
                        <w:szCs w:val="22"/>
                      </w:rPr>
                      <w:t>in the plenary session at the end of May.</w:t>
                    </w:r>
                  </w:p>
                  <w:p w:rsidR="00F50489" w:rsidRPr="00BA55AE" w:rsidRDefault="00F50489" w:rsidP="00841A87">
                    <w:pPr>
                      <w:autoSpaceDE w:val="0"/>
                      <w:autoSpaceDN w:val="0"/>
                      <w:adjustRightInd w:val="0"/>
                      <w:spacing w:after="0" w:line="240" w:lineRule="auto"/>
                      <w:jc w:val="both"/>
                      <w:rPr>
                        <w:rFonts w:ascii="Tahoma" w:hAnsi="Tahoma" w:cs="Tahoma"/>
                        <w:sz w:val="22"/>
                        <w:szCs w:val="22"/>
                      </w:rPr>
                    </w:pPr>
                  </w:p>
                  <w:p w:rsidR="00F50489" w:rsidRPr="00BA55AE" w:rsidRDefault="00F50489" w:rsidP="00841A87">
                    <w:pPr>
                      <w:autoSpaceDE w:val="0"/>
                      <w:autoSpaceDN w:val="0"/>
                      <w:adjustRightInd w:val="0"/>
                      <w:spacing w:after="0" w:line="240" w:lineRule="auto"/>
                      <w:jc w:val="both"/>
                      <w:rPr>
                        <w:rFonts w:ascii="Tahoma" w:hAnsi="Tahoma" w:cs="Tahoma"/>
                        <w:sz w:val="22"/>
                        <w:szCs w:val="22"/>
                      </w:rPr>
                    </w:pPr>
                    <w:r w:rsidRPr="00BA55AE">
                      <w:rPr>
                        <w:rFonts w:ascii="Tahoma" w:hAnsi="Tahoma" w:cs="Tahoma"/>
                        <w:sz w:val="22"/>
                        <w:szCs w:val="22"/>
                      </w:rPr>
                      <w:t>The report proposes changes in several areas of higher education including:</w:t>
                    </w:r>
                  </w:p>
                  <w:p w:rsidR="00F50489" w:rsidRPr="00BA55AE" w:rsidRDefault="00F50489" w:rsidP="00841A87">
                    <w:pPr>
                      <w:autoSpaceDE w:val="0"/>
                      <w:autoSpaceDN w:val="0"/>
                      <w:adjustRightInd w:val="0"/>
                      <w:spacing w:after="0" w:line="240" w:lineRule="auto"/>
                      <w:jc w:val="both"/>
                      <w:rPr>
                        <w:rFonts w:ascii="Tahoma" w:hAnsi="Tahoma" w:cs="Tahoma"/>
                        <w:sz w:val="22"/>
                        <w:szCs w:val="22"/>
                      </w:rPr>
                    </w:pPr>
                  </w:p>
                  <w:p w:rsidR="00F50489" w:rsidRPr="00F50767" w:rsidRDefault="00F50489" w:rsidP="00841A87">
                    <w:pPr>
                      <w:pStyle w:val="ListParagraph"/>
                      <w:numPr>
                        <w:ilvl w:val="0"/>
                        <w:numId w:val="10"/>
                      </w:numPr>
                      <w:autoSpaceDE w:val="0"/>
                      <w:autoSpaceDN w:val="0"/>
                      <w:adjustRightInd w:val="0"/>
                      <w:spacing w:after="0" w:line="240" w:lineRule="auto"/>
                      <w:jc w:val="both"/>
                      <w:rPr>
                        <w:rFonts w:ascii="Tahoma" w:hAnsi="Tahoma" w:cs="Tahoma"/>
                        <w:sz w:val="22"/>
                        <w:szCs w:val="22"/>
                      </w:rPr>
                    </w:pPr>
                    <w:r>
                      <w:rPr>
                        <w:rFonts w:ascii="Tahoma" w:hAnsi="Tahoma" w:cs="Tahoma"/>
                        <w:sz w:val="22"/>
                        <w:szCs w:val="22"/>
                      </w:rPr>
                      <w:t xml:space="preserve">providing </w:t>
                    </w:r>
                    <w:r w:rsidRPr="00F50767">
                      <w:rPr>
                        <w:rFonts w:ascii="Tahoma" w:hAnsi="Tahoma" w:cs="Tahoma"/>
                        <w:sz w:val="22"/>
                        <w:szCs w:val="22"/>
                      </w:rPr>
                      <w:t>incentives for structured partnerships with the business community</w:t>
                    </w:r>
                  </w:p>
                  <w:p w:rsidR="00F50489" w:rsidRPr="00F50767" w:rsidRDefault="00F50489" w:rsidP="00841A87">
                    <w:pPr>
                      <w:pStyle w:val="ListParagraph"/>
                      <w:numPr>
                        <w:ilvl w:val="0"/>
                        <w:numId w:val="10"/>
                      </w:numPr>
                      <w:autoSpaceDE w:val="0"/>
                      <w:autoSpaceDN w:val="0"/>
                      <w:adjustRightInd w:val="0"/>
                      <w:spacing w:after="0" w:line="240" w:lineRule="auto"/>
                      <w:jc w:val="both"/>
                      <w:rPr>
                        <w:rFonts w:ascii="Tahoma" w:hAnsi="Tahoma" w:cs="Tahoma"/>
                        <w:sz w:val="22"/>
                        <w:szCs w:val="22"/>
                      </w:rPr>
                    </w:pPr>
                    <w:r w:rsidRPr="00F50767">
                      <w:rPr>
                        <w:rFonts w:ascii="Tahoma" w:hAnsi="Tahoma" w:cs="Tahoma"/>
                        <w:sz w:val="22"/>
                        <w:szCs w:val="22"/>
                      </w:rPr>
                      <w:t>enhancing interdisciplinarity and transdisciplinarity</w:t>
                    </w:r>
                  </w:p>
                  <w:p w:rsidR="00F50489" w:rsidRPr="00F50767" w:rsidRDefault="00F50489" w:rsidP="00841A87">
                    <w:pPr>
                      <w:pStyle w:val="ListParagraph"/>
                      <w:numPr>
                        <w:ilvl w:val="0"/>
                        <w:numId w:val="10"/>
                      </w:numPr>
                      <w:autoSpaceDE w:val="0"/>
                      <w:autoSpaceDN w:val="0"/>
                      <w:adjustRightInd w:val="0"/>
                      <w:spacing w:after="0" w:line="240" w:lineRule="auto"/>
                      <w:jc w:val="both"/>
                      <w:rPr>
                        <w:rFonts w:ascii="Tahoma" w:hAnsi="Tahoma" w:cs="Tahoma"/>
                        <w:sz w:val="22"/>
                        <w:szCs w:val="22"/>
                      </w:rPr>
                    </w:pPr>
                    <w:r w:rsidRPr="00F50767">
                      <w:rPr>
                        <w:rFonts w:ascii="Tahoma" w:hAnsi="Tahoma" w:cs="Tahoma"/>
                        <w:sz w:val="22"/>
                        <w:szCs w:val="22"/>
                      </w:rPr>
                      <w:t>making the European Higher Education Area and the European Research Area more visible and attractive in the world</w:t>
                    </w:r>
                  </w:p>
                  <w:p w:rsidR="00F50489" w:rsidRPr="00F50767" w:rsidRDefault="00F50489" w:rsidP="00841A87">
                    <w:pPr>
                      <w:pStyle w:val="ListParagraph"/>
                      <w:numPr>
                        <w:ilvl w:val="0"/>
                        <w:numId w:val="10"/>
                      </w:numPr>
                      <w:autoSpaceDE w:val="0"/>
                      <w:autoSpaceDN w:val="0"/>
                      <w:adjustRightInd w:val="0"/>
                      <w:spacing w:after="0" w:line="240" w:lineRule="auto"/>
                      <w:jc w:val="both"/>
                      <w:rPr>
                        <w:rFonts w:ascii="Tahoma" w:hAnsi="Tahoma" w:cs="Tahoma"/>
                        <w:sz w:val="22"/>
                        <w:szCs w:val="22"/>
                      </w:rPr>
                    </w:pPr>
                    <w:r>
                      <w:rPr>
                        <w:rFonts w:ascii="Tahoma" w:hAnsi="Tahoma" w:cs="Tahoma"/>
                        <w:sz w:val="22"/>
                        <w:szCs w:val="22"/>
                      </w:rPr>
                      <w:t>‘a</w:t>
                    </w:r>
                    <w:r w:rsidRPr="00F50767">
                      <w:rPr>
                        <w:rFonts w:ascii="Tahoma" w:hAnsi="Tahoma" w:cs="Tahoma"/>
                        <w:sz w:val="22"/>
                        <w:szCs w:val="22"/>
                      </w:rPr>
                      <w:t>ctivat</w:t>
                    </w:r>
                    <w:r>
                      <w:rPr>
                        <w:rFonts w:ascii="Tahoma" w:hAnsi="Tahoma" w:cs="Tahoma"/>
                        <w:sz w:val="22"/>
                        <w:szCs w:val="22"/>
                      </w:rPr>
                      <w:t>ing’</w:t>
                    </w:r>
                    <w:r w:rsidRPr="00F50767">
                      <w:rPr>
                        <w:rFonts w:ascii="Tahoma" w:hAnsi="Tahoma" w:cs="Tahoma"/>
                        <w:sz w:val="22"/>
                        <w:szCs w:val="22"/>
                      </w:rPr>
                      <w:t xml:space="preserve"> </w:t>
                    </w:r>
                    <w:r>
                      <w:rPr>
                        <w:rFonts w:ascii="Tahoma" w:hAnsi="Tahoma" w:cs="Tahoma"/>
                        <w:sz w:val="22"/>
                        <w:szCs w:val="22"/>
                      </w:rPr>
                      <w:t>k</w:t>
                    </w:r>
                    <w:r w:rsidRPr="00F50767">
                      <w:rPr>
                        <w:rFonts w:ascii="Tahoma" w:hAnsi="Tahoma" w:cs="Tahoma"/>
                        <w:sz w:val="22"/>
                        <w:szCs w:val="22"/>
                      </w:rPr>
                      <w:t>nowledge through interaction with society</w:t>
                    </w:r>
                  </w:p>
                  <w:p w:rsidR="00F50489" w:rsidRPr="00F50767" w:rsidRDefault="00F50489" w:rsidP="00841A87">
                    <w:pPr>
                      <w:pStyle w:val="ListParagraph"/>
                      <w:numPr>
                        <w:ilvl w:val="0"/>
                        <w:numId w:val="10"/>
                      </w:numPr>
                      <w:autoSpaceDE w:val="0"/>
                      <w:autoSpaceDN w:val="0"/>
                      <w:adjustRightInd w:val="0"/>
                      <w:spacing w:after="0" w:line="240" w:lineRule="auto"/>
                      <w:jc w:val="both"/>
                      <w:rPr>
                        <w:rFonts w:ascii="Tahoma" w:hAnsi="Tahoma" w:cs="Tahoma"/>
                        <w:sz w:val="22"/>
                        <w:szCs w:val="22"/>
                      </w:rPr>
                    </w:pPr>
                    <w:r w:rsidRPr="00F50767">
                      <w:rPr>
                        <w:rFonts w:ascii="Tahoma" w:hAnsi="Tahoma" w:cs="Tahoma"/>
                        <w:sz w:val="22"/>
                        <w:szCs w:val="22"/>
                      </w:rPr>
                      <w:t>p</w:t>
                    </w:r>
                    <w:r w:rsidRPr="00F50767">
                      <w:rPr>
                        <w:rFonts w:ascii="Tahoma" w:hAnsi="Tahoma" w:cs="Tahoma"/>
                        <w:sz w:val="22"/>
                        <w:szCs w:val="22"/>
                      </w:rPr>
                      <w:t>rovid</w:t>
                    </w:r>
                    <w:r w:rsidRPr="00F50767">
                      <w:rPr>
                        <w:rFonts w:ascii="Tahoma" w:hAnsi="Tahoma" w:cs="Tahoma"/>
                        <w:sz w:val="22"/>
                        <w:szCs w:val="22"/>
                      </w:rPr>
                      <w:t>ing</w:t>
                    </w:r>
                    <w:r w:rsidRPr="00F50767">
                      <w:rPr>
                        <w:rFonts w:ascii="Tahoma" w:hAnsi="Tahoma" w:cs="Tahoma"/>
                        <w:sz w:val="22"/>
                        <w:szCs w:val="22"/>
                      </w:rPr>
                      <w:t xml:space="preserve"> the right mix of skills and competencies for the labour mark</w:t>
                    </w:r>
                    <w:r w:rsidRPr="00F50767">
                      <w:rPr>
                        <w:rFonts w:ascii="Tahoma" w:hAnsi="Tahoma" w:cs="Tahoma"/>
                        <w:sz w:val="22"/>
                        <w:szCs w:val="22"/>
                      </w:rPr>
                      <w:t>et</w:t>
                    </w:r>
                  </w:p>
                  <w:p w:rsidR="00F50489" w:rsidRPr="00BA55AE" w:rsidRDefault="00F50489" w:rsidP="00841A87">
                    <w:pPr>
                      <w:autoSpaceDE w:val="0"/>
                      <w:autoSpaceDN w:val="0"/>
                      <w:adjustRightInd w:val="0"/>
                      <w:spacing w:after="0" w:line="240" w:lineRule="auto"/>
                      <w:jc w:val="both"/>
                      <w:rPr>
                        <w:rFonts w:ascii="Tahoma" w:hAnsi="Tahoma" w:cs="Tahoma"/>
                        <w:sz w:val="22"/>
                        <w:szCs w:val="22"/>
                      </w:rPr>
                    </w:pPr>
                  </w:p>
                  <w:p w:rsidR="00F50489" w:rsidRPr="00BA55AE" w:rsidRDefault="00F50489" w:rsidP="00841A87">
                    <w:pPr>
                      <w:autoSpaceDE w:val="0"/>
                      <w:autoSpaceDN w:val="0"/>
                      <w:adjustRightInd w:val="0"/>
                      <w:spacing w:after="0" w:line="240" w:lineRule="auto"/>
                      <w:jc w:val="both"/>
                      <w:rPr>
                        <w:rFonts w:ascii="Tahoma" w:hAnsi="Tahoma" w:cs="Tahoma"/>
                        <w:sz w:val="22"/>
                        <w:szCs w:val="22"/>
                      </w:rPr>
                    </w:pPr>
                    <w:r w:rsidRPr="00BA55AE">
                      <w:rPr>
                        <w:rFonts w:ascii="Tahoma" w:hAnsi="Tahoma" w:cs="Tahoma"/>
                        <w:sz w:val="22"/>
                        <w:szCs w:val="22"/>
                      </w:rPr>
                      <w:t>It is hoped that an enhanced dialogue between universities an</w:t>
                    </w:r>
                    <w:r>
                      <w:rPr>
                        <w:rFonts w:ascii="Tahoma" w:hAnsi="Tahoma" w:cs="Tahoma"/>
                        <w:sz w:val="22"/>
                        <w:szCs w:val="22"/>
                      </w:rPr>
                      <w:t>d businesses will result in greater supply of the type</w:t>
                    </w:r>
                    <w:r w:rsidRPr="00BA55AE">
                      <w:rPr>
                        <w:rFonts w:ascii="Tahoma" w:hAnsi="Tahoma" w:cs="Tahoma"/>
                        <w:sz w:val="22"/>
                        <w:szCs w:val="22"/>
                      </w:rPr>
                      <w:t xml:space="preserve"> of degrees sought by industry.</w:t>
                    </w:r>
                    <w:r>
                      <w:rPr>
                        <w:rFonts w:ascii="Tahoma" w:hAnsi="Tahoma" w:cs="Tahoma"/>
                        <w:sz w:val="22"/>
                        <w:szCs w:val="22"/>
                      </w:rPr>
                      <w:t xml:space="preserve"> </w:t>
                    </w:r>
                  </w:p>
                  <w:p w:rsidR="00F50489" w:rsidRPr="00BA55AE" w:rsidRDefault="00F50489" w:rsidP="00841A87">
                    <w:pPr>
                      <w:autoSpaceDE w:val="0"/>
                      <w:autoSpaceDN w:val="0"/>
                      <w:adjustRightInd w:val="0"/>
                      <w:spacing w:after="0" w:line="240" w:lineRule="auto"/>
                      <w:jc w:val="both"/>
                      <w:rPr>
                        <w:rFonts w:ascii="Tahoma" w:hAnsi="Tahoma" w:cs="Tahoma"/>
                        <w:sz w:val="22"/>
                        <w:szCs w:val="22"/>
                      </w:rPr>
                    </w:pPr>
                  </w:p>
                  <w:p w:rsidR="00F50489" w:rsidRPr="00BA55AE" w:rsidRDefault="00F50489" w:rsidP="00841A87">
                    <w:pPr>
                      <w:autoSpaceDE w:val="0"/>
                      <w:autoSpaceDN w:val="0"/>
                      <w:adjustRightInd w:val="0"/>
                      <w:spacing w:after="0" w:line="240" w:lineRule="auto"/>
                      <w:jc w:val="both"/>
                      <w:rPr>
                        <w:rFonts w:ascii="Tahoma" w:hAnsi="Tahoma" w:cs="Tahoma"/>
                        <w:sz w:val="22"/>
                        <w:szCs w:val="22"/>
                      </w:rPr>
                    </w:pPr>
                    <w:r w:rsidRPr="00BA55AE">
                      <w:rPr>
                        <w:rFonts w:ascii="Tahoma" w:hAnsi="Tahoma" w:cs="Tahoma"/>
                        <w:sz w:val="22"/>
                        <w:szCs w:val="22"/>
                      </w:rPr>
                      <w:t>Source: European Parliament</w:t>
                    </w:r>
                  </w:p>
                  <w:p w:rsidR="00F50489" w:rsidRDefault="00F50489" w:rsidP="00DC4E83">
                    <w:pPr>
                      <w:spacing w:after="0" w:line="240" w:lineRule="auto"/>
                      <w:jc w:val="both"/>
                      <w:rPr>
                        <w:rFonts w:ascii="Tahoma" w:hAnsi="Tahoma" w:cs="Tahoma"/>
                        <w:b/>
                        <w:sz w:val="22"/>
                        <w:szCs w:val="22"/>
                      </w:rPr>
                    </w:pPr>
                  </w:p>
                  <w:p w:rsidR="00F50489" w:rsidRPr="00BA55AE" w:rsidRDefault="00F50489" w:rsidP="00841A87">
                    <w:pPr>
                      <w:autoSpaceDE w:val="0"/>
                      <w:autoSpaceDN w:val="0"/>
                      <w:adjustRightInd w:val="0"/>
                      <w:spacing w:after="0" w:line="240" w:lineRule="auto"/>
                      <w:jc w:val="both"/>
                      <w:rPr>
                        <w:rFonts w:ascii="Tahoma" w:hAnsi="Tahoma" w:cs="Tahoma"/>
                        <w:i/>
                        <w:sz w:val="22"/>
                        <w:szCs w:val="22"/>
                      </w:rPr>
                    </w:pPr>
                    <w:r>
                      <w:rPr>
                        <w:rFonts w:ascii="Tahoma" w:hAnsi="Tahoma" w:cs="Tahoma"/>
                        <w:i/>
                        <w:sz w:val="22"/>
                        <w:szCs w:val="22"/>
                      </w:rPr>
                      <w:t>R</w:t>
                    </w:r>
                    <w:r w:rsidRPr="00BA55AE">
                      <w:rPr>
                        <w:rFonts w:ascii="Tahoma" w:hAnsi="Tahoma" w:cs="Tahoma"/>
                        <w:i/>
                        <w:sz w:val="22"/>
                        <w:szCs w:val="22"/>
                      </w:rPr>
                      <w:t xml:space="preserve">esearch cooperation with Latin America and the </w:t>
                    </w:r>
                    <w:smartTag w:uri="urn:schemas-microsoft-com:office:smarttags" w:element="place">
                      <w:r w:rsidRPr="00BA55AE">
                        <w:rPr>
                          <w:rFonts w:ascii="Tahoma" w:hAnsi="Tahoma" w:cs="Tahoma"/>
                          <w:i/>
                          <w:sz w:val="22"/>
                          <w:szCs w:val="22"/>
                        </w:rPr>
                        <w:t>Caribbean</w:t>
                      </w:r>
                    </w:smartTag>
                  </w:p>
                  <w:p w:rsidR="00F50489" w:rsidRPr="00BA55AE" w:rsidRDefault="00F50489" w:rsidP="00841A87">
                    <w:pPr>
                      <w:autoSpaceDE w:val="0"/>
                      <w:autoSpaceDN w:val="0"/>
                      <w:adjustRightInd w:val="0"/>
                      <w:spacing w:after="0" w:line="240" w:lineRule="auto"/>
                      <w:jc w:val="both"/>
                      <w:rPr>
                        <w:rFonts w:ascii="Tahoma" w:hAnsi="Tahoma" w:cs="Tahoma"/>
                        <w:sz w:val="22"/>
                        <w:szCs w:val="22"/>
                      </w:rPr>
                    </w:pPr>
                  </w:p>
                  <w:p w:rsidR="00F50489" w:rsidRDefault="00F50489" w:rsidP="00841A87">
                    <w:pPr>
                      <w:autoSpaceDE w:val="0"/>
                      <w:autoSpaceDN w:val="0"/>
                      <w:adjustRightInd w:val="0"/>
                      <w:spacing w:after="0" w:line="240" w:lineRule="auto"/>
                      <w:jc w:val="both"/>
                      <w:rPr>
                        <w:rFonts w:ascii="Tahoma" w:hAnsi="Tahoma" w:cs="Tahoma"/>
                        <w:sz w:val="22"/>
                        <w:szCs w:val="22"/>
                      </w:rPr>
                    </w:pPr>
                    <w:r w:rsidRPr="00BA55AE">
                      <w:rPr>
                        <w:rFonts w:ascii="Tahoma" w:hAnsi="Tahoma" w:cs="Tahoma"/>
                        <w:sz w:val="22"/>
                        <w:szCs w:val="22"/>
                      </w:rPr>
                      <w:t xml:space="preserve">A Senior Officials Meeting (SOM) </w:t>
                    </w:r>
                    <w:r>
                      <w:rPr>
                        <w:rFonts w:ascii="Tahoma" w:hAnsi="Tahoma" w:cs="Tahoma"/>
                        <w:sz w:val="22"/>
                        <w:szCs w:val="22"/>
                      </w:rPr>
                      <w:t>on research cooperation has recently taken place between</w:t>
                    </w:r>
                    <w:r w:rsidRPr="00BA55AE">
                      <w:rPr>
                        <w:rFonts w:ascii="Tahoma" w:hAnsi="Tahoma" w:cs="Tahoma"/>
                        <w:sz w:val="22"/>
                        <w:szCs w:val="22"/>
                      </w:rPr>
                      <w:t xml:space="preserve"> the European Union and Latin America and the </w:t>
                    </w:r>
                    <w:smartTag w:uri="urn:schemas-microsoft-com:office:smarttags" w:element="place">
                      <w:r w:rsidRPr="00BA55AE">
                        <w:rPr>
                          <w:rFonts w:ascii="Tahoma" w:hAnsi="Tahoma" w:cs="Tahoma"/>
                          <w:sz w:val="22"/>
                          <w:szCs w:val="22"/>
                        </w:rPr>
                        <w:t>Caribbean</w:t>
                      </w:r>
                    </w:smartTag>
                    <w:r w:rsidRPr="00BA55AE">
                      <w:rPr>
                        <w:rFonts w:ascii="Tahoma" w:hAnsi="Tahoma" w:cs="Tahoma"/>
                        <w:sz w:val="22"/>
                        <w:szCs w:val="22"/>
                      </w:rPr>
                      <w:t xml:space="preserve"> (EU-LAC)</w:t>
                    </w:r>
                    <w:r>
                      <w:rPr>
                        <w:rFonts w:ascii="Tahoma" w:hAnsi="Tahoma" w:cs="Tahoma"/>
                        <w:sz w:val="22"/>
                        <w:szCs w:val="22"/>
                      </w:rPr>
                      <w:t>.  The meeting took place</w:t>
                    </w:r>
                    <w:r w:rsidRPr="00BA55AE">
                      <w:rPr>
                        <w:rFonts w:ascii="Tahoma" w:hAnsi="Tahoma" w:cs="Tahoma"/>
                        <w:sz w:val="22"/>
                        <w:szCs w:val="22"/>
                      </w:rPr>
                      <w:t xml:space="preserve"> within the policy framework for international cooperation of the European Comm</w:t>
                    </w:r>
                    <w:r>
                      <w:rPr>
                        <w:rFonts w:ascii="Tahoma" w:hAnsi="Tahoma" w:cs="Tahoma"/>
                        <w:sz w:val="22"/>
                        <w:szCs w:val="22"/>
                      </w:rPr>
                      <w:t>i</w:t>
                    </w:r>
                    <w:r w:rsidRPr="00BA55AE">
                      <w:rPr>
                        <w:rFonts w:ascii="Tahoma" w:hAnsi="Tahoma" w:cs="Tahoma"/>
                        <w:sz w:val="22"/>
                        <w:szCs w:val="22"/>
                      </w:rPr>
                      <w:t>ss</w:t>
                    </w:r>
                    <w:r>
                      <w:rPr>
                        <w:rFonts w:ascii="Tahoma" w:hAnsi="Tahoma" w:cs="Tahoma"/>
                        <w:sz w:val="22"/>
                        <w:szCs w:val="22"/>
                      </w:rPr>
                      <w:t>i</w:t>
                    </w:r>
                    <w:r w:rsidRPr="00BA55AE">
                      <w:rPr>
                        <w:rFonts w:ascii="Tahoma" w:hAnsi="Tahoma" w:cs="Tahoma"/>
                        <w:sz w:val="22"/>
                        <w:szCs w:val="22"/>
                      </w:rPr>
                      <w:t>on Directorate-General for Research</w:t>
                    </w:r>
                    <w:r w:rsidRPr="00041872">
                      <w:rPr>
                        <w:rFonts w:ascii="Tahoma" w:hAnsi="Tahoma" w:cs="Tahoma"/>
                        <w:sz w:val="22"/>
                        <w:szCs w:val="22"/>
                      </w:rPr>
                      <w:t xml:space="preserve"> </w:t>
                    </w:r>
                    <w:r>
                      <w:rPr>
                        <w:rFonts w:ascii="Tahoma" w:hAnsi="Tahoma" w:cs="Tahoma"/>
                        <w:sz w:val="22"/>
                        <w:szCs w:val="22"/>
                      </w:rPr>
                      <w:t>(</w:t>
                    </w:r>
                    <w:r w:rsidRPr="00BA55AE">
                      <w:rPr>
                        <w:rFonts w:ascii="Tahoma" w:hAnsi="Tahoma" w:cs="Tahoma"/>
                        <w:sz w:val="22"/>
                        <w:szCs w:val="22"/>
                      </w:rPr>
                      <w:t>DG Research</w:t>
                    </w:r>
                    <w:r>
                      <w:rPr>
                        <w:rFonts w:ascii="Tahoma" w:hAnsi="Tahoma" w:cs="Tahoma"/>
                        <w:sz w:val="22"/>
                        <w:szCs w:val="22"/>
                      </w:rPr>
                      <w:t>)</w:t>
                    </w:r>
                    <w:r w:rsidRPr="00BA55AE">
                      <w:rPr>
                        <w:rFonts w:ascii="Tahoma" w:hAnsi="Tahoma" w:cs="Tahoma"/>
                        <w:sz w:val="22"/>
                        <w:szCs w:val="22"/>
                      </w:rPr>
                      <w:t xml:space="preserve">.  </w:t>
                    </w:r>
                  </w:p>
                  <w:p w:rsidR="00F50489" w:rsidRDefault="00F50489" w:rsidP="00841A87">
                    <w:pPr>
                      <w:autoSpaceDE w:val="0"/>
                      <w:autoSpaceDN w:val="0"/>
                      <w:adjustRightInd w:val="0"/>
                      <w:spacing w:after="0" w:line="240" w:lineRule="auto"/>
                      <w:jc w:val="both"/>
                      <w:rPr>
                        <w:rFonts w:ascii="Tahoma" w:hAnsi="Tahoma" w:cs="Tahoma"/>
                        <w:sz w:val="22"/>
                        <w:szCs w:val="22"/>
                      </w:rPr>
                    </w:pPr>
                  </w:p>
                  <w:p w:rsidR="00F50489" w:rsidRDefault="00F50489" w:rsidP="00841A87">
                    <w:pPr>
                      <w:autoSpaceDE w:val="0"/>
                      <w:autoSpaceDN w:val="0"/>
                      <w:adjustRightInd w:val="0"/>
                      <w:spacing w:after="0" w:line="240" w:lineRule="auto"/>
                      <w:jc w:val="both"/>
                      <w:rPr>
                        <w:rFonts w:ascii="Tahoma" w:hAnsi="Tahoma" w:cs="Tahoma"/>
                        <w:sz w:val="22"/>
                        <w:szCs w:val="22"/>
                      </w:rPr>
                    </w:pPr>
                    <w:r w:rsidRPr="00BA55AE">
                      <w:rPr>
                        <w:rFonts w:ascii="Tahoma" w:hAnsi="Tahoma" w:cs="Tahoma"/>
                        <w:sz w:val="22"/>
                        <w:szCs w:val="22"/>
                      </w:rPr>
                      <w:t xml:space="preserve">The meeting focused on science and technology (S&amp;T) and served as preparation for </w:t>
                    </w:r>
                    <w:r>
                      <w:rPr>
                        <w:rFonts w:ascii="Tahoma" w:hAnsi="Tahoma" w:cs="Tahoma"/>
                        <w:sz w:val="22"/>
                        <w:szCs w:val="22"/>
                      </w:rPr>
                      <w:t>a</w:t>
                    </w:r>
                    <w:r w:rsidRPr="00BA55AE">
                      <w:rPr>
                        <w:rFonts w:ascii="Tahoma" w:hAnsi="Tahoma" w:cs="Tahoma"/>
                        <w:sz w:val="22"/>
                        <w:szCs w:val="22"/>
                      </w:rPr>
                      <w:t xml:space="preserve"> </w:t>
                    </w:r>
                    <w:r>
                      <w:rPr>
                        <w:rFonts w:ascii="Tahoma" w:hAnsi="Tahoma" w:cs="Tahoma"/>
                        <w:sz w:val="22"/>
                        <w:szCs w:val="22"/>
                      </w:rPr>
                      <w:t>EU-LAC s</w:t>
                    </w:r>
                    <w:r w:rsidRPr="00BA55AE">
                      <w:rPr>
                        <w:rFonts w:ascii="Tahoma" w:hAnsi="Tahoma" w:cs="Tahoma"/>
                        <w:sz w:val="22"/>
                        <w:szCs w:val="22"/>
                      </w:rPr>
                      <w:t>ummit scheduled to take pl</w:t>
                    </w:r>
                    <w:r>
                      <w:rPr>
                        <w:rFonts w:ascii="Tahoma" w:hAnsi="Tahoma" w:cs="Tahoma"/>
                        <w:sz w:val="22"/>
                        <w:szCs w:val="22"/>
                      </w:rPr>
                      <w:t xml:space="preserve">ace on 18-19 May 2010 in Madrid, the central theme of which will be </w:t>
                    </w:r>
                    <w:r w:rsidRPr="00BA55AE">
                      <w:rPr>
                        <w:rFonts w:ascii="Tahoma" w:hAnsi="Tahoma" w:cs="Tahoma"/>
                        <w:sz w:val="22"/>
                        <w:szCs w:val="22"/>
                      </w:rPr>
                      <w:t xml:space="preserve">‘Innovation and Technology for Sustainable Development and Social Inclusion’. </w:t>
                    </w:r>
                    <w:r>
                      <w:rPr>
                        <w:rFonts w:ascii="Tahoma" w:hAnsi="Tahoma" w:cs="Tahoma"/>
                        <w:sz w:val="22"/>
                        <w:szCs w:val="22"/>
                      </w:rPr>
                      <w:t xml:space="preserve"> </w:t>
                    </w:r>
                  </w:p>
                  <w:p w:rsidR="00F50489" w:rsidRDefault="00F50489" w:rsidP="00841A87">
                    <w:pPr>
                      <w:autoSpaceDE w:val="0"/>
                      <w:autoSpaceDN w:val="0"/>
                      <w:adjustRightInd w:val="0"/>
                      <w:spacing w:after="0" w:line="240" w:lineRule="auto"/>
                      <w:jc w:val="both"/>
                      <w:rPr>
                        <w:rFonts w:ascii="Tahoma" w:hAnsi="Tahoma" w:cs="Tahoma"/>
                        <w:sz w:val="22"/>
                        <w:szCs w:val="22"/>
                      </w:rPr>
                    </w:pPr>
                  </w:p>
                  <w:p w:rsidR="00F50489" w:rsidRDefault="00F50489" w:rsidP="00841A87">
                    <w:pPr>
                      <w:autoSpaceDE w:val="0"/>
                      <w:autoSpaceDN w:val="0"/>
                      <w:adjustRightInd w:val="0"/>
                      <w:spacing w:after="0" w:line="240" w:lineRule="auto"/>
                      <w:jc w:val="both"/>
                      <w:rPr>
                        <w:rFonts w:ascii="Tahoma" w:hAnsi="Tahoma" w:cs="Tahoma"/>
                        <w:sz w:val="22"/>
                        <w:szCs w:val="22"/>
                      </w:rPr>
                    </w:pPr>
                    <w:r>
                      <w:rPr>
                        <w:rFonts w:ascii="Tahoma" w:hAnsi="Tahoma" w:cs="Tahoma"/>
                        <w:sz w:val="22"/>
                        <w:szCs w:val="22"/>
                      </w:rPr>
                      <w:t>Among the key proposals discussed for inclusion in the summit’s action pla</w:t>
                    </w:r>
                    <w:r w:rsidRPr="00BA55AE">
                      <w:rPr>
                        <w:rFonts w:ascii="Tahoma" w:hAnsi="Tahoma" w:cs="Tahoma"/>
                        <w:sz w:val="22"/>
                        <w:szCs w:val="22"/>
                      </w:rPr>
                      <w:t xml:space="preserve">n was </w:t>
                    </w:r>
                    <w:r>
                      <w:rPr>
                        <w:rFonts w:ascii="Tahoma" w:hAnsi="Tahoma" w:cs="Tahoma"/>
                        <w:sz w:val="22"/>
                        <w:szCs w:val="22"/>
                      </w:rPr>
                      <w:t>the development of</w:t>
                    </w:r>
                    <w:r w:rsidRPr="00BA55AE">
                      <w:rPr>
                        <w:rFonts w:ascii="Tahoma" w:hAnsi="Tahoma" w:cs="Tahoma"/>
                        <w:sz w:val="22"/>
                        <w:szCs w:val="22"/>
                      </w:rPr>
                      <w:t xml:space="preserve"> Knowledge and Innovation Centres (KIC) </w:t>
                    </w:r>
                    <w:r>
                      <w:rPr>
                        <w:rFonts w:ascii="Tahoma" w:hAnsi="Tahoma" w:cs="Tahoma"/>
                        <w:sz w:val="22"/>
                        <w:szCs w:val="22"/>
                      </w:rPr>
                      <w:t xml:space="preserve">in Latin America and the </w:t>
                    </w:r>
                    <w:smartTag w:uri="urn:schemas-microsoft-com:office:smarttags" w:element="place">
                      <w:r>
                        <w:rPr>
                          <w:rFonts w:ascii="Tahoma" w:hAnsi="Tahoma" w:cs="Tahoma"/>
                          <w:sz w:val="22"/>
                          <w:szCs w:val="22"/>
                        </w:rPr>
                        <w:t>Caribbean</w:t>
                      </w:r>
                    </w:smartTag>
                    <w:r>
                      <w:rPr>
                        <w:rFonts w:ascii="Tahoma" w:hAnsi="Tahoma" w:cs="Tahoma"/>
                        <w:sz w:val="22"/>
                        <w:szCs w:val="22"/>
                      </w:rPr>
                      <w:t xml:space="preserve">.  These would be </w:t>
                    </w:r>
                    <w:r w:rsidRPr="00BA55AE">
                      <w:rPr>
                        <w:rFonts w:ascii="Tahoma" w:hAnsi="Tahoma" w:cs="Tahoma"/>
                        <w:sz w:val="22"/>
                        <w:szCs w:val="22"/>
                      </w:rPr>
                      <w:t xml:space="preserve">funded </w:t>
                    </w:r>
                    <w:r>
                      <w:rPr>
                        <w:rFonts w:ascii="Tahoma" w:hAnsi="Tahoma" w:cs="Tahoma"/>
                        <w:sz w:val="22"/>
                        <w:szCs w:val="22"/>
                      </w:rPr>
                      <w:t xml:space="preserve">by </w:t>
                    </w:r>
                    <w:r w:rsidRPr="00BA55AE">
                      <w:rPr>
                        <w:rFonts w:ascii="Tahoma" w:hAnsi="Tahoma" w:cs="Tahoma"/>
                        <w:sz w:val="22"/>
                        <w:szCs w:val="22"/>
                      </w:rPr>
                      <w:t xml:space="preserve">the European Commission Directorate-General </w:t>
                    </w:r>
                    <w:r>
                      <w:rPr>
                        <w:rFonts w:ascii="Tahoma" w:hAnsi="Tahoma" w:cs="Tahoma"/>
                        <w:sz w:val="22"/>
                        <w:szCs w:val="22"/>
                      </w:rPr>
                      <w:t xml:space="preserve">for </w:t>
                    </w:r>
                    <w:r w:rsidRPr="00BA55AE">
                      <w:rPr>
                        <w:rFonts w:ascii="Tahoma" w:hAnsi="Tahoma" w:cs="Tahoma"/>
                        <w:sz w:val="22"/>
                        <w:szCs w:val="22"/>
                      </w:rPr>
                      <w:t>External Relations (DG RELEX)</w:t>
                    </w:r>
                    <w:r>
                      <w:rPr>
                        <w:rFonts w:ascii="Tahoma" w:hAnsi="Tahoma" w:cs="Tahoma"/>
                        <w:sz w:val="22"/>
                        <w:szCs w:val="22"/>
                      </w:rPr>
                      <w:t>, with the aim of increasing</w:t>
                    </w:r>
                    <w:r w:rsidRPr="00BA55AE">
                      <w:rPr>
                        <w:rFonts w:ascii="Tahoma" w:hAnsi="Tahoma" w:cs="Tahoma"/>
                        <w:sz w:val="22"/>
                        <w:szCs w:val="22"/>
                      </w:rPr>
                      <w:t xml:space="preserve"> uptake of research and innovation. </w:t>
                    </w:r>
                    <w:r>
                      <w:rPr>
                        <w:rFonts w:ascii="Tahoma" w:hAnsi="Tahoma" w:cs="Tahoma"/>
                        <w:sz w:val="22"/>
                        <w:szCs w:val="22"/>
                      </w:rPr>
                      <w:t xml:space="preserve"> Also discussed was the inclusion of an LAC focus within the 2011 FP7 work programme.  </w:t>
                    </w:r>
                  </w:p>
                  <w:p w:rsidR="00F50489" w:rsidRPr="00BA55AE" w:rsidRDefault="00F50489" w:rsidP="00841A87">
                    <w:pPr>
                      <w:autoSpaceDE w:val="0"/>
                      <w:autoSpaceDN w:val="0"/>
                      <w:adjustRightInd w:val="0"/>
                      <w:spacing w:after="0" w:line="240" w:lineRule="auto"/>
                      <w:jc w:val="both"/>
                      <w:rPr>
                        <w:rFonts w:ascii="Tahoma" w:hAnsi="Tahoma" w:cs="Tahoma"/>
                        <w:sz w:val="22"/>
                        <w:szCs w:val="22"/>
                      </w:rPr>
                    </w:pPr>
                  </w:p>
                  <w:p w:rsidR="00F50489" w:rsidRPr="00BA55AE" w:rsidRDefault="00F50489" w:rsidP="00841A87">
                    <w:pPr>
                      <w:autoSpaceDE w:val="0"/>
                      <w:autoSpaceDN w:val="0"/>
                      <w:adjustRightInd w:val="0"/>
                      <w:spacing w:after="0" w:line="240" w:lineRule="auto"/>
                      <w:jc w:val="both"/>
                      <w:rPr>
                        <w:rFonts w:ascii="Tahoma" w:hAnsi="Tahoma" w:cs="Tahoma"/>
                        <w:sz w:val="22"/>
                        <w:szCs w:val="22"/>
                      </w:rPr>
                    </w:pPr>
                    <w:r>
                      <w:rPr>
                        <w:rFonts w:ascii="Tahoma" w:hAnsi="Tahoma" w:cs="Tahoma"/>
                        <w:sz w:val="22"/>
                        <w:szCs w:val="22"/>
                      </w:rPr>
                      <w:t>I</w:t>
                    </w:r>
                    <w:r w:rsidRPr="00BA55AE">
                      <w:rPr>
                        <w:rFonts w:ascii="Tahoma" w:hAnsi="Tahoma" w:cs="Tahoma"/>
                        <w:sz w:val="22"/>
                        <w:szCs w:val="22"/>
                      </w:rPr>
                      <w:t>ntern</w:t>
                    </w:r>
                    <w:r>
                      <w:rPr>
                        <w:rFonts w:ascii="Tahoma" w:hAnsi="Tahoma" w:cs="Tahoma"/>
                        <w:sz w:val="22"/>
                        <w:szCs w:val="22"/>
                      </w:rPr>
                      <w:t xml:space="preserve">ational scientific cooperation </w:t>
                    </w:r>
                    <w:r w:rsidRPr="00BA55AE">
                      <w:rPr>
                        <w:rFonts w:ascii="Tahoma" w:hAnsi="Tahoma" w:cs="Tahoma"/>
                        <w:sz w:val="22"/>
                        <w:szCs w:val="22"/>
                      </w:rPr>
                      <w:t xml:space="preserve">constitutes an important pillar </w:t>
                    </w:r>
                    <w:r>
                      <w:rPr>
                        <w:rFonts w:ascii="Tahoma" w:hAnsi="Tahoma" w:cs="Tahoma"/>
                        <w:sz w:val="22"/>
                        <w:szCs w:val="22"/>
                      </w:rPr>
                      <w:t>of the EU’s r</w:t>
                    </w:r>
                    <w:r w:rsidRPr="00BA55AE">
                      <w:rPr>
                        <w:rFonts w:ascii="Tahoma" w:hAnsi="Tahoma" w:cs="Tahoma"/>
                        <w:sz w:val="22"/>
                        <w:szCs w:val="22"/>
                      </w:rPr>
                      <w:t xml:space="preserve">esearch policy framework. Agreements for S&amp;T are in place with major international countries and groups of countries such as </w:t>
                    </w:r>
                    <w:smartTag w:uri="urn:schemas-microsoft-com:office:smarttags" w:element="country-region">
                      <w:r w:rsidRPr="00BA55AE">
                        <w:rPr>
                          <w:rFonts w:ascii="Tahoma" w:hAnsi="Tahoma" w:cs="Tahoma"/>
                          <w:sz w:val="22"/>
                          <w:szCs w:val="22"/>
                        </w:rPr>
                        <w:t>Russia</w:t>
                      </w:r>
                    </w:smartTag>
                    <w:r>
                      <w:rPr>
                        <w:rFonts w:ascii="Tahoma" w:hAnsi="Tahoma" w:cs="Tahoma"/>
                        <w:sz w:val="22"/>
                        <w:szCs w:val="22"/>
                      </w:rPr>
                      <w:t xml:space="preserve">, </w:t>
                    </w:r>
                    <w:r w:rsidRPr="00BA55AE">
                      <w:rPr>
                        <w:rFonts w:ascii="Tahoma" w:hAnsi="Tahoma" w:cs="Tahoma"/>
                        <w:sz w:val="22"/>
                        <w:szCs w:val="22"/>
                      </w:rPr>
                      <w:t>ASEAN</w:t>
                    </w:r>
                    <w:r>
                      <w:rPr>
                        <w:rFonts w:ascii="Tahoma" w:hAnsi="Tahoma" w:cs="Tahoma"/>
                        <w:sz w:val="22"/>
                        <w:szCs w:val="22"/>
                      </w:rPr>
                      <w:t xml:space="preserve"> </w:t>
                    </w:r>
                    <w:r w:rsidRPr="00BA55AE">
                      <w:rPr>
                        <w:rFonts w:ascii="Tahoma" w:hAnsi="Tahoma" w:cs="Tahoma"/>
                        <w:sz w:val="22"/>
                        <w:szCs w:val="22"/>
                      </w:rPr>
                      <w:t>(</w:t>
                    </w:r>
                    <w:r>
                      <w:rPr>
                        <w:rFonts w:ascii="Tahoma" w:hAnsi="Tahoma" w:cs="Tahoma"/>
                        <w:sz w:val="22"/>
                        <w:szCs w:val="22"/>
                      </w:rPr>
                      <w:t>t</w:t>
                    </w:r>
                    <w:r w:rsidRPr="00BA55AE">
                      <w:rPr>
                        <w:rFonts w:ascii="Tahoma" w:hAnsi="Tahoma" w:cs="Tahoma"/>
                        <w:sz w:val="22"/>
                        <w:szCs w:val="22"/>
                      </w:rPr>
                      <w:t xml:space="preserve">he Association of Southeast Asian Nations), </w:t>
                    </w:r>
                    <w:smartTag w:uri="urn:schemas-microsoft-com:office:smarttags" w:element="country-region">
                      <w:r w:rsidRPr="00BA55AE">
                        <w:rPr>
                          <w:rFonts w:ascii="Tahoma" w:hAnsi="Tahoma" w:cs="Tahoma"/>
                          <w:sz w:val="22"/>
                          <w:szCs w:val="22"/>
                        </w:rPr>
                        <w:t>China</w:t>
                      </w:r>
                    </w:smartTag>
                    <w:r w:rsidRPr="00BA55AE">
                      <w:rPr>
                        <w:rFonts w:ascii="Tahoma" w:hAnsi="Tahoma" w:cs="Tahoma"/>
                        <w:sz w:val="22"/>
                        <w:szCs w:val="22"/>
                      </w:rPr>
                      <w:t xml:space="preserve"> and </w:t>
                    </w:r>
                    <w:smartTag w:uri="urn:schemas-microsoft-com:office:smarttags" w:element="place">
                      <w:smartTag w:uri="urn:schemas-microsoft-com:office:smarttags" w:element="country-region">
                        <w:r w:rsidRPr="00BA55AE">
                          <w:rPr>
                            <w:rFonts w:ascii="Tahoma" w:hAnsi="Tahoma" w:cs="Tahoma"/>
                            <w:sz w:val="22"/>
                            <w:szCs w:val="22"/>
                          </w:rPr>
                          <w:t>Japan</w:t>
                        </w:r>
                      </w:smartTag>
                    </w:smartTag>
                    <w:r w:rsidRPr="00BA55AE">
                      <w:rPr>
                        <w:rFonts w:ascii="Tahoma" w:hAnsi="Tahoma" w:cs="Tahoma"/>
                        <w:sz w:val="22"/>
                        <w:szCs w:val="22"/>
                      </w:rPr>
                      <w:t>.</w:t>
                    </w:r>
                  </w:p>
                  <w:p w:rsidR="00F50489" w:rsidRPr="00BA55AE" w:rsidRDefault="00F50489" w:rsidP="00841A87">
                    <w:pPr>
                      <w:autoSpaceDE w:val="0"/>
                      <w:autoSpaceDN w:val="0"/>
                      <w:adjustRightInd w:val="0"/>
                      <w:spacing w:after="0" w:line="240" w:lineRule="auto"/>
                      <w:jc w:val="both"/>
                      <w:rPr>
                        <w:rFonts w:ascii="Tahoma" w:hAnsi="Tahoma" w:cs="Tahoma"/>
                        <w:sz w:val="22"/>
                        <w:szCs w:val="22"/>
                      </w:rPr>
                    </w:pPr>
                  </w:p>
                  <w:p w:rsidR="00F50489" w:rsidRPr="00BA55AE" w:rsidRDefault="00F50489" w:rsidP="00841A87">
                    <w:pPr>
                      <w:autoSpaceDE w:val="0"/>
                      <w:autoSpaceDN w:val="0"/>
                      <w:adjustRightInd w:val="0"/>
                      <w:spacing w:after="0" w:line="240" w:lineRule="auto"/>
                      <w:jc w:val="both"/>
                      <w:rPr>
                        <w:rFonts w:ascii="Tahoma" w:hAnsi="Tahoma" w:cs="Tahoma"/>
                        <w:sz w:val="22"/>
                        <w:szCs w:val="22"/>
                      </w:rPr>
                    </w:pPr>
                    <w:r w:rsidRPr="00BA55AE">
                      <w:rPr>
                        <w:rFonts w:ascii="Tahoma" w:hAnsi="Tahoma" w:cs="Tahoma"/>
                        <w:sz w:val="22"/>
                        <w:szCs w:val="22"/>
                      </w:rPr>
                      <w:t xml:space="preserve">Source: European Commission </w:t>
                    </w:r>
                  </w:p>
                  <w:p w:rsidR="00F50489" w:rsidRDefault="00F50489" w:rsidP="00DC4E83">
                    <w:pPr>
                      <w:spacing w:after="0" w:line="240" w:lineRule="auto"/>
                      <w:jc w:val="both"/>
                      <w:rPr>
                        <w:rFonts w:ascii="Tahoma" w:hAnsi="Tahoma" w:cs="Tahoma"/>
                        <w:b/>
                        <w:sz w:val="22"/>
                        <w:szCs w:val="22"/>
                      </w:rPr>
                    </w:pPr>
                  </w:p>
                  <w:p w:rsidR="00F50489" w:rsidRPr="00474C86" w:rsidRDefault="00F50489" w:rsidP="00841A87">
                    <w:pPr>
                      <w:spacing w:after="0" w:line="240" w:lineRule="auto"/>
                      <w:rPr>
                        <w:rFonts w:ascii="Tahoma" w:hAnsi="Tahoma" w:cs="Tahoma"/>
                        <w:i/>
                        <w:sz w:val="22"/>
                        <w:szCs w:val="22"/>
                      </w:rPr>
                    </w:pPr>
                    <w:r w:rsidRPr="00F64F40">
                      <w:rPr>
                        <w:rFonts w:ascii="Tahoma" w:hAnsi="Tahoma" w:cs="Tahoma"/>
                        <w:i/>
                        <w:sz w:val="22"/>
                        <w:szCs w:val="22"/>
                      </w:rPr>
                      <w:t>Report shows improvement still needed in higher education</w:t>
                    </w:r>
                  </w:p>
                  <w:p w:rsidR="00F50489" w:rsidRPr="00474C86" w:rsidRDefault="00F50489" w:rsidP="00841A87">
                    <w:pPr>
                      <w:spacing w:after="0" w:line="240" w:lineRule="auto"/>
                      <w:jc w:val="both"/>
                      <w:rPr>
                        <w:rFonts w:ascii="Tahoma" w:hAnsi="Tahoma" w:cs="Tahoma"/>
                        <w:i/>
                        <w:iCs/>
                        <w:sz w:val="22"/>
                        <w:szCs w:val="22"/>
                      </w:rPr>
                    </w:pPr>
                  </w:p>
                  <w:p w:rsidR="00F50489" w:rsidRPr="00474C86" w:rsidRDefault="00F50489" w:rsidP="00841A87">
                    <w:pPr>
                      <w:spacing w:after="0" w:line="240" w:lineRule="auto"/>
                      <w:jc w:val="both"/>
                      <w:rPr>
                        <w:rFonts w:ascii="Tahoma" w:hAnsi="Tahoma" w:cs="Tahoma"/>
                        <w:sz w:val="22"/>
                        <w:szCs w:val="22"/>
                      </w:rPr>
                    </w:pPr>
                    <w:r w:rsidRPr="00474C86">
                      <w:rPr>
                        <w:rFonts w:ascii="Tahoma" w:hAnsi="Tahoma" w:cs="Tahoma"/>
                        <w:sz w:val="22"/>
                        <w:szCs w:val="22"/>
                      </w:rPr>
                      <w:t xml:space="preserve">The European Commission has recently presented the report ‘Focus on Higher Education in Europe 2010: The impact of the Bologna Process’. The report is based on data provided by 46 countries participating in the Bologna Process and aims to assess the impact of the Process in its tenth year.  Initiated 1999, the Bologna Process provides a framework for European cooperation in higher education reform, notably through the harmonisation of degree standards.  </w:t>
                    </w:r>
                  </w:p>
                  <w:p w:rsidR="00F50489" w:rsidRPr="00474C86" w:rsidRDefault="00F50489" w:rsidP="00841A87">
                    <w:pPr>
                      <w:spacing w:after="0" w:line="240" w:lineRule="auto"/>
                      <w:jc w:val="both"/>
                      <w:rPr>
                        <w:rFonts w:ascii="Tahoma" w:hAnsi="Tahoma" w:cs="Tahoma"/>
                        <w:sz w:val="22"/>
                        <w:szCs w:val="22"/>
                      </w:rPr>
                    </w:pPr>
                  </w:p>
                  <w:p w:rsidR="00F50489" w:rsidRPr="00474C86" w:rsidRDefault="00F50489" w:rsidP="00841A87">
                    <w:pPr>
                      <w:spacing w:after="0" w:line="240" w:lineRule="auto"/>
                      <w:rPr>
                        <w:rFonts w:ascii="Tahoma" w:hAnsi="Tahoma" w:cs="Tahoma"/>
                        <w:sz w:val="22"/>
                        <w:szCs w:val="22"/>
                      </w:rPr>
                    </w:pPr>
                    <w:r w:rsidRPr="00474C86">
                      <w:rPr>
                        <w:rFonts w:ascii="Tahoma" w:hAnsi="Tahoma" w:cs="Tahoma"/>
                        <w:sz w:val="22"/>
                        <w:szCs w:val="22"/>
                      </w:rPr>
                      <w:t>The report shows that:</w:t>
                    </w:r>
                    <w:r w:rsidRPr="00474C86">
                      <w:rPr>
                        <w:rFonts w:ascii="Tahoma" w:hAnsi="Tahoma" w:cs="Tahoma"/>
                        <w:sz w:val="22"/>
                        <w:szCs w:val="22"/>
                      </w:rPr>
                      <w:br/>
                    </w:r>
                  </w:p>
                  <w:p w:rsidR="00F50489" w:rsidRPr="00474C86" w:rsidRDefault="00F50489" w:rsidP="00841A87">
                    <w:pPr>
                      <w:numPr>
                        <w:ilvl w:val="0"/>
                        <w:numId w:val="13"/>
                      </w:numPr>
                      <w:spacing w:after="0" w:line="240" w:lineRule="auto"/>
                      <w:jc w:val="both"/>
                      <w:rPr>
                        <w:rFonts w:ascii="Tahoma" w:hAnsi="Tahoma" w:cs="Tahoma"/>
                        <w:sz w:val="22"/>
                        <w:szCs w:val="22"/>
                      </w:rPr>
                    </w:pPr>
                    <w:r w:rsidRPr="00474C86">
                      <w:rPr>
                        <w:rFonts w:ascii="Tahoma" w:hAnsi="Tahoma" w:cs="Tahoma"/>
                        <w:sz w:val="22"/>
                        <w:szCs w:val="22"/>
                      </w:rPr>
                      <w:t xml:space="preserve">student mobility is often neglected.  The </w:t>
                    </w:r>
                    <w:smartTag w:uri="urn:schemas-microsoft-com:office:smarttags" w:element="country-region">
                      <w:r w:rsidRPr="00474C86">
                        <w:rPr>
                          <w:rFonts w:ascii="Tahoma" w:hAnsi="Tahoma" w:cs="Tahoma"/>
                          <w:sz w:val="22"/>
                          <w:szCs w:val="22"/>
                        </w:rPr>
                        <w:t>UK</w:t>
                      </w:r>
                    </w:smartTag>
                    <w:r w:rsidRPr="00474C86">
                      <w:rPr>
                        <w:rFonts w:ascii="Tahoma" w:hAnsi="Tahoma" w:cs="Tahoma"/>
                        <w:sz w:val="22"/>
                        <w:szCs w:val="22"/>
                      </w:rPr>
                      <w:t xml:space="preserve">, along with </w:t>
                    </w:r>
                    <w:smartTag w:uri="urn:schemas-microsoft-com:office:smarttags" w:element="country-region">
                      <w:r w:rsidRPr="00474C86">
                        <w:rPr>
                          <w:rFonts w:ascii="Tahoma" w:hAnsi="Tahoma" w:cs="Tahoma"/>
                          <w:sz w:val="22"/>
                          <w:szCs w:val="22"/>
                        </w:rPr>
                        <w:t>Ireland</w:t>
                      </w:r>
                    </w:smartTag>
                    <w:r w:rsidRPr="00474C86">
                      <w:rPr>
                        <w:rFonts w:ascii="Tahoma" w:hAnsi="Tahoma" w:cs="Tahoma"/>
                        <w:sz w:val="22"/>
                        <w:szCs w:val="22"/>
                      </w:rPr>
                      <w:t xml:space="preserve"> and </w:t>
                    </w:r>
                    <w:smartTag w:uri="urn:schemas-microsoft-com:office:smarttags" w:element="place">
                      <w:smartTag w:uri="urn:schemas-microsoft-com:office:smarttags" w:element="country-region">
                        <w:r w:rsidRPr="00474C86">
                          <w:rPr>
                            <w:rFonts w:ascii="Tahoma" w:hAnsi="Tahoma" w:cs="Tahoma"/>
                            <w:sz w:val="22"/>
                            <w:szCs w:val="22"/>
                          </w:rPr>
                          <w:t>Poland</w:t>
                        </w:r>
                      </w:smartTag>
                    </w:smartTag>
                    <w:r w:rsidRPr="00474C86">
                      <w:rPr>
                        <w:rFonts w:ascii="Tahoma" w:hAnsi="Tahoma" w:cs="Tahoma"/>
                        <w:sz w:val="22"/>
                        <w:szCs w:val="22"/>
                      </w:rPr>
                      <w:t xml:space="preserve">, is one of three countries not to have outbound mobility target for students.  The most ambitious outbound mobility targets are held by </w:t>
                    </w:r>
                    <w:smartTag w:uri="urn:schemas-microsoft-com:office:smarttags" w:element="country-region">
                      <w:r w:rsidRPr="00474C86">
                        <w:rPr>
                          <w:rFonts w:ascii="Tahoma" w:hAnsi="Tahoma" w:cs="Tahoma"/>
                          <w:sz w:val="22"/>
                          <w:szCs w:val="22"/>
                        </w:rPr>
                        <w:t>Austria</w:t>
                      </w:r>
                    </w:smartTag>
                    <w:r w:rsidRPr="00474C86">
                      <w:rPr>
                        <w:rFonts w:ascii="Tahoma" w:hAnsi="Tahoma" w:cs="Tahoma"/>
                        <w:sz w:val="22"/>
                        <w:szCs w:val="22"/>
                      </w:rPr>
                      <w:t xml:space="preserve"> and </w:t>
                    </w:r>
                    <w:smartTag w:uri="urn:schemas-microsoft-com:office:smarttags" w:element="place">
                      <w:smartTag w:uri="urn:schemas-microsoft-com:office:smarttags" w:element="country-region">
                        <w:r w:rsidRPr="00474C86">
                          <w:rPr>
                            <w:rFonts w:ascii="Tahoma" w:hAnsi="Tahoma" w:cs="Tahoma"/>
                            <w:sz w:val="22"/>
                            <w:szCs w:val="22"/>
                          </w:rPr>
                          <w:t>Germany</w:t>
                        </w:r>
                      </w:smartTag>
                    </w:smartTag>
                    <w:r w:rsidRPr="00474C86">
                      <w:rPr>
                        <w:rFonts w:ascii="Tahoma" w:hAnsi="Tahoma" w:cs="Tahoma"/>
                        <w:sz w:val="22"/>
                        <w:szCs w:val="22"/>
                      </w:rPr>
                      <w:t xml:space="preserve"> (50% of students to spend at least a semester abroad by 2020).</w:t>
                    </w:r>
                  </w:p>
                  <w:p w:rsidR="00F50489" w:rsidRPr="00474C86" w:rsidRDefault="00F50489" w:rsidP="00841A87">
                    <w:pPr>
                      <w:numPr>
                        <w:ilvl w:val="0"/>
                        <w:numId w:val="13"/>
                      </w:numPr>
                      <w:spacing w:after="0" w:line="240" w:lineRule="auto"/>
                      <w:jc w:val="both"/>
                      <w:rPr>
                        <w:rFonts w:ascii="Tahoma" w:hAnsi="Tahoma" w:cs="Tahoma"/>
                        <w:sz w:val="22"/>
                        <w:szCs w:val="22"/>
                      </w:rPr>
                    </w:pPr>
                    <w:r w:rsidRPr="00474C86">
                      <w:rPr>
                        <w:rFonts w:ascii="Tahoma" w:hAnsi="Tahoma" w:cs="Tahoma"/>
                        <w:sz w:val="22"/>
                        <w:szCs w:val="22"/>
                      </w:rPr>
                      <w:t xml:space="preserve">higher education funding levels in </w:t>
                    </w:r>
                    <w:smartTag w:uri="urn:schemas-microsoft-com:office:smarttags" w:element="place">
                      <w:smartTag w:uri="urn:schemas-microsoft-com:office:smarttags" w:element="country-region">
                        <w:r w:rsidRPr="00474C86">
                          <w:rPr>
                            <w:rFonts w:ascii="Tahoma" w:hAnsi="Tahoma" w:cs="Tahoma"/>
                            <w:sz w:val="22"/>
                            <w:szCs w:val="22"/>
                          </w:rPr>
                          <w:t>England</w:t>
                        </w:r>
                      </w:smartTag>
                    </w:smartTag>
                    <w:r w:rsidRPr="00474C86">
                      <w:rPr>
                        <w:rFonts w:ascii="Tahoma" w:hAnsi="Tahoma" w:cs="Tahoma"/>
                        <w:sz w:val="22"/>
                        <w:szCs w:val="22"/>
                      </w:rPr>
                      <w:t xml:space="preserve"> have remained constant over the past year.  Funding levels increased by over 5% in several countries, including </w:t>
                    </w:r>
                    <w:smartTag w:uri="urn:schemas-microsoft-com:office:smarttags" w:element="country-region">
                      <w:r w:rsidRPr="00474C86">
                        <w:rPr>
                          <w:rFonts w:ascii="Tahoma" w:hAnsi="Tahoma" w:cs="Tahoma"/>
                          <w:sz w:val="22"/>
                          <w:szCs w:val="22"/>
                        </w:rPr>
                        <w:t>France</w:t>
                      </w:r>
                    </w:smartTag>
                    <w:r w:rsidRPr="00474C86">
                      <w:rPr>
                        <w:rFonts w:ascii="Tahoma" w:hAnsi="Tahoma" w:cs="Tahoma"/>
                        <w:sz w:val="22"/>
                        <w:szCs w:val="22"/>
                      </w:rPr>
                      <w:t xml:space="preserve"> and </w:t>
                    </w:r>
                    <w:smartTag w:uri="urn:schemas-microsoft-com:office:smarttags" w:element="country-region">
                      <w:r w:rsidRPr="00474C86">
                        <w:rPr>
                          <w:rFonts w:ascii="Tahoma" w:hAnsi="Tahoma" w:cs="Tahoma"/>
                          <w:sz w:val="22"/>
                          <w:szCs w:val="22"/>
                        </w:rPr>
                        <w:t>Austria</w:t>
                      </w:r>
                    </w:smartTag>
                    <w:r w:rsidRPr="00474C86">
                      <w:rPr>
                        <w:rFonts w:ascii="Tahoma" w:hAnsi="Tahoma" w:cs="Tahoma"/>
                        <w:sz w:val="22"/>
                        <w:szCs w:val="22"/>
                      </w:rPr>
                      <w:t xml:space="preserve">, and decreased by that margin in </w:t>
                    </w:r>
                    <w:smartTag w:uri="urn:schemas-microsoft-com:office:smarttags" w:element="country-region">
                      <w:r w:rsidRPr="00474C86">
                        <w:rPr>
                          <w:rFonts w:ascii="Tahoma" w:hAnsi="Tahoma" w:cs="Tahoma"/>
                          <w:sz w:val="22"/>
                          <w:szCs w:val="22"/>
                        </w:rPr>
                        <w:t>Ireland</w:t>
                      </w:r>
                    </w:smartTag>
                    <w:r w:rsidRPr="00474C86">
                      <w:rPr>
                        <w:rFonts w:ascii="Tahoma" w:hAnsi="Tahoma" w:cs="Tahoma"/>
                        <w:sz w:val="22"/>
                        <w:szCs w:val="22"/>
                      </w:rPr>
                      <w:t xml:space="preserve">, </w:t>
                    </w:r>
                    <w:smartTag w:uri="urn:schemas-microsoft-com:office:smarttags" w:element="country-region">
                      <w:r w:rsidRPr="00474C86">
                        <w:rPr>
                          <w:rFonts w:ascii="Tahoma" w:hAnsi="Tahoma" w:cs="Tahoma"/>
                          <w:sz w:val="22"/>
                          <w:szCs w:val="22"/>
                        </w:rPr>
                        <w:t>Iceland</w:t>
                      </w:r>
                    </w:smartTag>
                    <w:r w:rsidRPr="00474C86">
                      <w:rPr>
                        <w:rFonts w:ascii="Tahoma" w:hAnsi="Tahoma" w:cs="Tahoma"/>
                        <w:sz w:val="22"/>
                        <w:szCs w:val="22"/>
                      </w:rPr>
                      <w:t xml:space="preserve"> and the </w:t>
                    </w:r>
                    <w:smartTag w:uri="urn:schemas-microsoft-com:office:smarttags" w:element="place">
                      <w:smartTag w:uri="urn:schemas-microsoft-com:office:smarttags" w:element="country-region">
                        <w:r w:rsidRPr="00474C86">
                          <w:rPr>
                            <w:rFonts w:ascii="Tahoma" w:hAnsi="Tahoma" w:cs="Tahoma"/>
                            <w:sz w:val="22"/>
                            <w:szCs w:val="22"/>
                          </w:rPr>
                          <w:t>Ukraine</w:t>
                        </w:r>
                      </w:smartTag>
                    </w:smartTag>
                    <w:r w:rsidRPr="00474C86">
                      <w:rPr>
                        <w:rFonts w:ascii="Tahoma" w:hAnsi="Tahoma" w:cs="Tahoma"/>
                        <w:sz w:val="22"/>
                        <w:szCs w:val="22"/>
                      </w:rPr>
                      <w:t xml:space="preserve">.  </w:t>
                    </w:r>
                  </w:p>
                  <w:p w:rsidR="00F50489" w:rsidRPr="00474C86" w:rsidRDefault="00F50489" w:rsidP="00841A87">
                    <w:pPr>
                      <w:spacing w:after="0" w:line="240" w:lineRule="auto"/>
                      <w:jc w:val="both"/>
                      <w:rPr>
                        <w:rFonts w:ascii="Tahoma" w:hAnsi="Tahoma" w:cs="Tahoma"/>
                        <w:sz w:val="22"/>
                        <w:szCs w:val="22"/>
                      </w:rPr>
                    </w:pPr>
                  </w:p>
                  <w:p w:rsidR="00F50489" w:rsidRPr="00474C86" w:rsidRDefault="00F50489" w:rsidP="00841A87">
                    <w:pPr>
                      <w:spacing w:after="0" w:line="240" w:lineRule="auto"/>
                      <w:jc w:val="both"/>
                      <w:rPr>
                        <w:rFonts w:ascii="Tahoma" w:hAnsi="Tahoma" w:cs="Tahoma"/>
                        <w:sz w:val="22"/>
                        <w:szCs w:val="22"/>
                      </w:rPr>
                    </w:pPr>
                    <w:r w:rsidRPr="00474C86">
                      <w:rPr>
                        <w:rFonts w:ascii="Tahoma" w:hAnsi="Tahoma" w:cs="Tahoma"/>
                        <w:sz w:val="22"/>
                        <w:szCs w:val="22"/>
                      </w:rPr>
                      <w:t xml:space="preserve">To view the full report please visit: </w:t>
                    </w:r>
                  </w:p>
                  <w:p w:rsidR="00F50489" w:rsidRDefault="00F50489" w:rsidP="00841A87">
                    <w:pPr>
                      <w:spacing w:after="0" w:line="240" w:lineRule="auto"/>
                      <w:jc w:val="both"/>
                      <w:rPr>
                        <w:rFonts w:ascii="Tahoma" w:hAnsi="Tahoma" w:cs="Tahoma"/>
                        <w:b/>
                        <w:sz w:val="22"/>
                        <w:szCs w:val="22"/>
                      </w:rPr>
                    </w:pPr>
                    <w:hyperlink r:id="rId7" w:tooltip="http://eacea.ec.europa.eu/education/eurydice/documents/thematic_reports/122EN.pdf" w:history="1">
                      <w:r w:rsidRPr="00474C86">
                        <w:rPr>
                          <w:rFonts w:ascii="Tahoma" w:hAnsi="Tahoma" w:cs="Tahoma"/>
                          <w:color w:val="0000FF"/>
                          <w:sz w:val="22"/>
                          <w:szCs w:val="22"/>
                          <w:u w:val="single"/>
                        </w:rPr>
                        <w:t>http://eacea.ec.eu</w:t>
                      </w:r>
                      <w:r w:rsidRPr="00474C86">
                        <w:rPr>
                          <w:rFonts w:ascii="Tahoma" w:hAnsi="Tahoma" w:cs="Tahoma"/>
                          <w:color w:val="0000FF"/>
                          <w:sz w:val="22"/>
                          <w:szCs w:val="22"/>
                          <w:u w:val="single"/>
                        </w:rPr>
                        <w:t>r</w:t>
                      </w:r>
                      <w:r w:rsidRPr="00474C86">
                        <w:rPr>
                          <w:rFonts w:ascii="Tahoma" w:hAnsi="Tahoma" w:cs="Tahoma"/>
                          <w:color w:val="0000FF"/>
                          <w:sz w:val="22"/>
                          <w:szCs w:val="22"/>
                          <w:u w:val="single"/>
                        </w:rPr>
                        <w:t>opa.eu/education/eurydice/documents/thematic_reports/122EN.pdf</w:t>
                      </w:r>
                    </w:hyperlink>
                  </w:p>
                  <w:p w:rsidR="00F50489" w:rsidRDefault="00F50489" w:rsidP="00DC4E83">
                    <w:pPr>
                      <w:spacing w:after="0" w:line="240" w:lineRule="auto"/>
                      <w:jc w:val="both"/>
                      <w:rPr>
                        <w:rFonts w:ascii="Tahoma" w:hAnsi="Tahoma" w:cs="Tahoma"/>
                        <w:b/>
                        <w:sz w:val="22"/>
                        <w:szCs w:val="22"/>
                      </w:rPr>
                    </w:pPr>
                  </w:p>
                  <w:p w:rsidR="00F50489" w:rsidRPr="00BA55AE" w:rsidRDefault="00F50489" w:rsidP="00841A87">
                    <w:pPr>
                      <w:autoSpaceDE w:val="0"/>
                      <w:autoSpaceDN w:val="0"/>
                      <w:adjustRightInd w:val="0"/>
                      <w:spacing w:after="0" w:line="240" w:lineRule="auto"/>
                      <w:jc w:val="both"/>
                      <w:rPr>
                        <w:rFonts w:ascii="Tahoma" w:hAnsi="Tahoma" w:cs="Tahoma"/>
                        <w:i/>
                        <w:sz w:val="22"/>
                        <w:szCs w:val="22"/>
                      </w:rPr>
                    </w:pPr>
                    <w:r w:rsidRPr="00BA55AE">
                      <w:rPr>
                        <w:rFonts w:ascii="Tahoma" w:hAnsi="Tahoma" w:cs="Tahoma"/>
                        <w:i/>
                        <w:sz w:val="22"/>
                        <w:szCs w:val="22"/>
                      </w:rPr>
                      <w:t>Media platform on transport research launched</w:t>
                    </w:r>
                  </w:p>
                  <w:p w:rsidR="00F50489" w:rsidRPr="00BA55AE" w:rsidRDefault="00F50489" w:rsidP="00841A87">
                    <w:pPr>
                      <w:autoSpaceDE w:val="0"/>
                      <w:autoSpaceDN w:val="0"/>
                      <w:adjustRightInd w:val="0"/>
                      <w:spacing w:after="0" w:line="240" w:lineRule="auto"/>
                      <w:jc w:val="both"/>
                      <w:rPr>
                        <w:rFonts w:ascii="Tahoma" w:hAnsi="Tahoma" w:cs="Tahoma"/>
                        <w:sz w:val="22"/>
                        <w:szCs w:val="22"/>
                      </w:rPr>
                    </w:pPr>
                  </w:p>
                  <w:p w:rsidR="00F50489" w:rsidRPr="006F64CD" w:rsidRDefault="00F50489" w:rsidP="00841A87">
                    <w:pPr>
                      <w:autoSpaceDE w:val="0"/>
                      <w:autoSpaceDN w:val="0"/>
                      <w:adjustRightInd w:val="0"/>
                      <w:spacing w:after="0" w:line="240" w:lineRule="auto"/>
                      <w:jc w:val="both"/>
                      <w:rPr>
                        <w:rFonts w:ascii="Tahoma" w:hAnsi="Tahoma" w:cs="Tahoma"/>
                        <w:sz w:val="22"/>
                        <w:szCs w:val="22"/>
                      </w:rPr>
                    </w:pPr>
                    <w:r w:rsidRPr="00BA55AE">
                      <w:rPr>
                        <w:rFonts w:ascii="Tahoma" w:hAnsi="Tahoma" w:cs="Tahoma"/>
                        <w:sz w:val="22"/>
                        <w:szCs w:val="22"/>
                      </w:rPr>
                      <w:t xml:space="preserve">The European Journalism Centre, in association with the European Commission Directorate-General for Research, has recently launched a website </w:t>
                    </w:r>
                    <w:r>
                      <w:rPr>
                        <w:rFonts w:ascii="Tahoma" w:hAnsi="Tahoma" w:cs="Tahoma"/>
                        <w:sz w:val="22"/>
                        <w:szCs w:val="22"/>
                      </w:rPr>
                      <w:t>providing</w:t>
                    </w:r>
                    <w:r w:rsidRPr="00BA55AE">
                      <w:rPr>
                        <w:rFonts w:ascii="Tahoma" w:hAnsi="Tahoma" w:cs="Tahoma"/>
                        <w:sz w:val="22"/>
                        <w:szCs w:val="22"/>
                      </w:rPr>
                      <w:t xml:space="preserve"> information on transport initiatives across the European Union within the 7th Framework Programme for Research and Development, as part of the </w:t>
                    </w:r>
                    <w:r w:rsidRPr="006F64CD">
                      <w:rPr>
                        <w:rFonts w:ascii="Tahoma" w:hAnsi="Tahoma" w:cs="Tahoma"/>
                        <w:sz w:val="22"/>
                        <w:szCs w:val="22"/>
                      </w:rPr>
                      <w:t xml:space="preserve">Press4Transport (P4T) project. </w:t>
                    </w:r>
                  </w:p>
                  <w:p w:rsidR="00F50489" w:rsidRPr="006F64CD" w:rsidRDefault="00F50489" w:rsidP="00841A87">
                    <w:pPr>
                      <w:autoSpaceDE w:val="0"/>
                      <w:autoSpaceDN w:val="0"/>
                      <w:adjustRightInd w:val="0"/>
                      <w:spacing w:after="0" w:line="240" w:lineRule="auto"/>
                      <w:jc w:val="both"/>
                      <w:rPr>
                        <w:rFonts w:ascii="Tahoma" w:hAnsi="Tahoma" w:cs="Tahoma"/>
                        <w:sz w:val="22"/>
                        <w:szCs w:val="22"/>
                      </w:rPr>
                    </w:pPr>
                  </w:p>
                  <w:p w:rsidR="00F50489" w:rsidRPr="006F64CD" w:rsidRDefault="00F50489" w:rsidP="00841A87">
                    <w:p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 xml:space="preserve">The aim of the new platform is to provide journalists specialised in the field of sustainable surface transport (SST) with topics, press releases and information on projects from across Europe, showcasing local projects and innovative SMEs, free of charge.  The website intends to give visibility to EU research initiatives and help journalists report on local and regional European transport-related projects.  The website will include a bi-monthly newsletter on SST issues and information on relevant events. </w:t>
                    </w:r>
                  </w:p>
                  <w:p w:rsidR="00F50489" w:rsidRPr="006F64CD" w:rsidRDefault="00F50489" w:rsidP="00841A87">
                    <w:pPr>
                      <w:autoSpaceDE w:val="0"/>
                      <w:autoSpaceDN w:val="0"/>
                      <w:adjustRightInd w:val="0"/>
                      <w:spacing w:after="0" w:line="240" w:lineRule="auto"/>
                      <w:jc w:val="both"/>
                      <w:rPr>
                        <w:rFonts w:ascii="Tahoma" w:hAnsi="Tahoma" w:cs="Tahoma"/>
                        <w:sz w:val="22"/>
                        <w:szCs w:val="22"/>
                      </w:rPr>
                    </w:pPr>
                  </w:p>
                  <w:p w:rsidR="00F50489" w:rsidRPr="006F64CD" w:rsidRDefault="00F50489" w:rsidP="00841A87">
                    <w:pPr>
                      <w:pStyle w:val="NormalWeb"/>
                      <w:spacing w:before="0" w:after="0"/>
                      <w:jc w:val="both"/>
                      <w:rPr>
                        <w:rFonts w:ascii="Tahoma" w:hAnsi="Tahoma" w:cs="Tahoma"/>
                        <w:sz w:val="22"/>
                        <w:szCs w:val="22"/>
                      </w:rPr>
                    </w:pPr>
                    <w:r w:rsidRPr="006F64CD">
                      <w:rPr>
                        <w:rFonts w:ascii="Tahoma" w:hAnsi="Tahoma" w:cs="Tahoma"/>
                        <w:sz w:val="22"/>
                        <w:szCs w:val="22"/>
                      </w:rPr>
                      <w:t xml:space="preserve">The P4T project is run by experts in the field of SST and media specialists, working together to provide journalists with relevant information on European projects. The European Journalism Centre deals with the production and dissemination of material relating to P4T. </w:t>
                    </w:r>
                  </w:p>
                  <w:p w:rsidR="00F50489" w:rsidRPr="006F64CD" w:rsidRDefault="00F50489" w:rsidP="00841A87">
                    <w:pPr>
                      <w:autoSpaceDE w:val="0"/>
                      <w:autoSpaceDN w:val="0"/>
                      <w:adjustRightInd w:val="0"/>
                      <w:spacing w:after="0" w:line="240" w:lineRule="auto"/>
                      <w:jc w:val="both"/>
                      <w:rPr>
                        <w:rFonts w:ascii="Tahoma" w:hAnsi="Tahoma" w:cs="Tahoma"/>
                        <w:sz w:val="22"/>
                        <w:szCs w:val="22"/>
                      </w:rPr>
                    </w:pPr>
                  </w:p>
                  <w:p w:rsidR="00F50489" w:rsidRPr="00BA55AE" w:rsidRDefault="00F50489" w:rsidP="00841A87">
                    <w:p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 xml:space="preserve">Partners in P4T include research centres and universities from Italy, The Netherlands, Belgium, Portugal, Hungary and Denmark. Interested organisations, including those who have relevant projects to submit, can contact P4T directly by sending an email to the P4T website: </w:t>
                    </w:r>
                    <w:hyperlink r:id="rId8" w:tgtFrame="_blank" w:history="1">
                      <w:r w:rsidRPr="006F64CD">
                        <w:rPr>
                          <w:rStyle w:val="Hyperlink"/>
                          <w:rFonts w:ascii="Tahoma" w:hAnsi="Tahoma" w:cs="Tahoma"/>
                          <w:sz w:val="22"/>
                          <w:szCs w:val="22"/>
                        </w:rPr>
                        <w:t>http://www.press4tr</w:t>
                      </w:r>
                      <w:r w:rsidRPr="006F64CD">
                        <w:rPr>
                          <w:rStyle w:val="Hyperlink"/>
                          <w:rFonts w:ascii="Tahoma" w:hAnsi="Tahoma" w:cs="Tahoma"/>
                          <w:sz w:val="22"/>
                          <w:szCs w:val="22"/>
                        </w:rPr>
                        <w:t>a</w:t>
                      </w:r>
                      <w:r w:rsidRPr="006F64CD">
                        <w:rPr>
                          <w:rStyle w:val="Hyperlink"/>
                          <w:rFonts w:ascii="Tahoma" w:hAnsi="Tahoma" w:cs="Tahoma"/>
                          <w:sz w:val="22"/>
                          <w:szCs w:val="22"/>
                        </w:rPr>
                        <w:t>nsport.eu/</w:t>
                      </w:r>
                    </w:hyperlink>
                    <w:r w:rsidRPr="00BA55AE">
                      <w:rPr>
                        <w:rFonts w:ascii="Tahoma" w:hAnsi="Tahoma" w:cs="Tahoma"/>
                        <w:sz w:val="22"/>
                        <w:szCs w:val="22"/>
                      </w:rPr>
                      <w:t>.</w:t>
                    </w:r>
                  </w:p>
                  <w:p w:rsidR="00F50489" w:rsidRPr="00A4180E" w:rsidRDefault="00F50489" w:rsidP="00DC4E83">
                    <w:pPr>
                      <w:spacing w:after="0" w:line="240" w:lineRule="auto"/>
                      <w:rPr>
                        <w:rFonts w:ascii="Tahoma" w:hAnsi="Tahoma" w:cs="Tahoma"/>
                        <w:b/>
                        <w:sz w:val="22"/>
                        <w:szCs w:val="22"/>
                      </w:rPr>
                    </w:pPr>
                  </w:p>
                  <w:p w:rsidR="00F50489" w:rsidRPr="00474C86" w:rsidRDefault="00F50489" w:rsidP="00841A87">
                    <w:pPr>
                      <w:spacing w:after="0" w:line="240" w:lineRule="auto"/>
                      <w:rPr>
                        <w:rFonts w:ascii="Tahoma" w:hAnsi="Tahoma" w:cs="Tahoma"/>
                        <w:i/>
                        <w:sz w:val="22"/>
                        <w:szCs w:val="22"/>
                      </w:rPr>
                    </w:pPr>
                    <w:r w:rsidRPr="00474C86">
                      <w:rPr>
                        <w:rFonts w:ascii="Tahoma" w:hAnsi="Tahoma" w:cs="Tahoma"/>
                        <w:i/>
                        <w:sz w:val="22"/>
                        <w:szCs w:val="22"/>
                      </w:rPr>
                      <w:t xml:space="preserve">First European e-Skills Week held to highlight IT skills and careers </w:t>
                    </w:r>
                  </w:p>
                  <w:p w:rsidR="00F50489" w:rsidRPr="00474C86" w:rsidRDefault="00F50489" w:rsidP="00841A87">
                    <w:pPr>
                      <w:spacing w:after="0" w:line="240" w:lineRule="auto"/>
                      <w:rPr>
                        <w:rFonts w:ascii="Tahoma" w:hAnsi="Tahoma" w:cs="Tahoma"/>
                        <w:sz w:val="22"/>
                        <w:szCs w:val="22"/>
                      </w:rPr>
                    </w:pPr>
                  </w:p>
                  <w:p w:rsidR="00F50489" w:rsidRPr="00474C86" w:rsidRDefault="00F50489" w:rsidP="00841A87">
                    <w:pPr>
                      <w:spacing w:after="0" w:line="240" w:lineRule="auto"/>
                      <w:jc w:val="both"/>
                      <w:rPr>
                        <w:rFonts w:ascii="Tahoma" w:hAnsi="Tahoma" w:cs="Tahoma"/>
                        <w:color w:val="000000"/>
                        <w:sz w:val="22"/>
                        <w:szCs w:val="22"/>
                      </w:rPr>
                    </w:pPr>
                    <w:r w:rsidRPr="00474C86">
                      <w:rPr>
                        <w:rFonts w:ascii="Tahoma" w:hAnsi="Tahoma" w:cs="Tahoma"/>
                        <w:color w:val="000000"/>
                        <w:sz w:val="22"/>
                        <w:szCs w:val="22"/>
                      </w:rPr>
                      <w:t xml:space="preserve">The first European e-Skills Week has been held to highlight the growing demand for skilled ICT users and professionals.  The initiative was led by the European Commission’s Directorate General for </w:t>
                    </w:r>
                    <w:smartTag w:uri="urn:schemas-microsoft-com:office:smarttags" w:element="place">
                      <w:smartTag w:uri="urn:schemas-microsoft-com:office:smarttags" w:element="City">
                        <w:r w:rsidRPr="00474C86">
                          <w:rPr>
                            <w:rFonts w:ascii="Tahoma" w:hAnsi="Tahoma" w:cs="Tahoma"/>
                            <w:color w:val="000000"/>
                            <w:sz w:val="22"/>
                            <w:szCs w:val="22"/>
                          </w:rPr>
                          <w:t>Enterprise</w:t>
                        </w:r>
                      </w:smartTag>
                    </w:smartTag>
                    <w:r w:rsidRPr="00474C86">
                      <w:rPr>
                        <w:rFonts w:ascii="Tahoma" w:hAnsi="Tahoma" w:cs="Tahoma"/>
                        <w:color w:val="000000"/>
                        <w:sz w:val="22"/>
                        <w:szCs w:val="22"/>
                      </w:rPr>
                      <w:t xml:space="preserve"> and Industry and coordinated by DigitalEurope (European digital technology industry network) and EuropeanSchoolnet (network of national education ministries).</w:t>
                    </w:r>
                  </w:p>
                  <w:p w:rsidR="00F50489" w:rsidRPr="00474C86" w:rsidRDefault="00F50489" w:rsidP="00841A87">
                    <w:pPr>
                      <w:spacing w:after="0" w:line="240" w:lineRule="auto"/>
                      <w:jc w:val="both"/>
                      <w:rPr>
                        <w:rFonts w:ascii="Tahoma" w:hAnsi="Tahoma" w:cs="Tahoma"/>
                        <w:color w:val="000000"/>
                        <w:sz w:val="22"/>
                        <w:szCs w:val="22"/>
                      </w:rPr>
                    </w:pPr>
                  </w:p>
                  <w:p w:rsidR="00F50489" w:rsidRPr="00474C86" w:rsidRDefault="00F50489" w:rsidP="00841A87">
                    <w:pPr>
                      <w:spacing w:after="0" w:line="240" w:lineRule="auto"/>
                      <w:jc w:val="both"/>
                      <w:rPr>
                        <w:rFonts w:ascii="Tahoma" w:hAnsi="Tahoma" w:cs="Tahoma"/>
                        <w:color w:val="000000"/>
                        <w:sz w:val="22"/>
                        <w:szCs w:val="22"/>
                      </w:rPr>
                    </w:pPr>
                    <w:r w:rsidRPr="00474C86">
                      <w:rPr>
                        <w:rFonts w:ascii="Tahoma" w:hAnsi="Tahoma" w:cs="Tahoma"/>
                        <w:color w:val="000000"/>
                        <w:sz w:val="22"/>
                        <w:szCs w:val="22"/>
                      </w:rPr>
                      <w:t xml:space="preserve">The first European e-Skills Week saw events take place across </w:t>
                    </w:r>
                    <w:smartTag w:uri="urn:schemas-microsoft-com:office:smarttags" w:element="place">
                      <w:r w:rsidRPr="00474C86">
                        <w:rPr>
                          <w:rFonts w:ascii="Tahoma" w:hAnsi="Tahoma" w:cs="Tahoma"/>
                          <w:color w:val="000000"/>
                          <w:sz w:val="22"/>
                          <w:szCs w:val="22"/>
                        </w:rPr>
                        <w:t>Europe</w:t>
                      </w:r>
                    </w:smartTag>
                    <w:r w:rsidRPr="00474C86">
                      <w:rPr>
                        <w:rFonts w:ascii="Tahoma" w:hAnsi="Tahoma" w:cs="Tahoma"/>
                        <w:color w:val="000000"/>
                        <w:sz w:val="22"/>
                        <w:szCs w:val="22"/>
                      </w:rPr>
                      <w:t xml:space="preserve"> to inform students, young professionals and SMEs about the vast range of opportunities that ICT-related jobs present and to inform students and young people about the diversity of careers offered by the IT sector.</w:t>
                    </w:r>
                  </w:p>
                  <w:p w:rsidR="00F50489" w:rsidRPr="00474C86" w:rsidRDefault="00F50489" w:rsidP="00841A87">
                    <w:pPr>
                      <w:spacing w:after="0" w:line="240" w:lineRule="auto"/>
                      <w:jc w:val="both"/>
                      <w:rPr>
                        <w:rFonts w:ascii="Tahoma" w:hAnsi="Tahoma" w:cs="Tahoma"/>
                        <w:color w:val="000000"/>
                        <w:sz w:val="22"/>
                        <w:szCs w:val="22"/>
                      </w:rPr>
                    </w:pPr>
                  </w:p>
                  <w:p w:rsidR="00F50489" w:rsidRPr="00474C86" w:rsidRDefault="00F50489" w:rsidP="00841A87">
                    <w:pPr>
                      <w:spacing w:after="0" w:line="240" w:lineRule="auto"/>
                      <w:jc w:val="both"/>
                      <w:rPr>
                        <w:rFonts w:ascii="Tahoma" w:hAnsi="Tahoma" w:cs="Tahoma"/>
                        <w:color w:val="000000"/>
                        <w:sz w:val="22"/>
                        <w:szCs w:val="22"/>
                      </w:rPr>
                    </w:pPr>
                    <w:r w:rsidRPr="00474C86">
                      <w:rPr>
                        <w:rFonts w:ascii="Tahoma" w:hAnsi="Tahoma" w:cs="Tahoma"/>
                        <w:color w:val="000000"/>
                        <w:sz w:val="22"/>
                        <w:szCs w:val="22"/>
                      </w:rPr>
                      <w:t xml:space="preserve">More events to promote the uptake of e-Skills and IT careers are planned over the next few months organised by a range of actors including public authorities, ICT companies, education institutions and students.  The </w:t>
                    </w:r>
                    <w:smartTag w:uri="urn:schemas-microsoft-com:office:smarttags" w:element="country-region">
                      <w:r w:rsidRPr="00474C86">
                        <w:rPr>
                          <w:rFonts w:ascii="Tahoma" w:hAnsi="Tahoma" w:cs="Tahoma"/>
                          <w:color w:val="000000"/>
                          <w:sz w:val="22"/>
                          <w:szCs w:val="22"/>
                        </w:rPr>
                        <w:t>UK</w:t>
                      </w:r>
                    </w:smartTag>
                    <w:r w:rsidRPr="00474C86">
                      <w:rPr>
                        <w:rFonts w:ascii="Tahoma" w:hAnsi="Tahoma" w:cs="Tahoma"/>
                        <w:color w:val="000000"/>
                        <w:sz w:val="22"/>
                        <w:szCs w:val="22"/>
                      </w:rPr>
                      <w:t xml:space="preserve"> contact point for the European e-Skills campaign is Intellect </w:t>
                    </w:r>
                    <w:smartTag w:uri="urn:schemas-microsoft-com:office:smarttags" w:element="place">
                      <w:smartTag w:uri="urn:schemas-microsoft-com:office:smarttags" w:element="country-region">
                        <w:r w:rsidRPr="00474C86">
                          <w:rPr>
                            <w:rFonts w:ascii="Tahoma" w:hAnsi="Tahoma" w:cs="Tahoma"/>
                            <w:color w:val="000000"/>
                            <w:sz w:val="22"/>
                            <w:szCs w:val="22"/>
                          </w:rPr>
                          <w:t>UK</w:t>
                        </w:r>
                      </w:smartTag>
                    </w:smartTag>
                    <w:r w:rsidRPr="00474C86">
                      <w:rPr>
                        <w:rFonts w:ascii="Tahoma" w:hAnsi="Tahoma" w:cs="Tahoma"/>
                        <w:color w:val="000000"/>
                        <w:sz w:val="22"/>
                        <w:szCs w:val="22"/>
                      </w:rPr>
                      <w:t xml:space="preserve"> - </w:t>
                    </w:r>
                    <w:hyperlink r:id="rId9" w:history="1">
                      <w:r w:rsidRPr="00474C86">
                        <w:rPr>
                          <w:rStyle w:val="Hyperlink"/>
                          <w:rFonts w:ascii="Tahoma" w:hAnsi="Tahoma" w:cs="Tahoma"/>
                          <w:sz w:val="22"/>
                          <w:szCs w:val="22"/>
                        </w:rPr>
                        <w:t>http://www.intellectuk.org/</w:t>
                      </w:r>
                    </w:hyperlink>
                    <w:r w:rsidRPr="00474C86">
                      <w:rPr>
                        <w:rFonts w:ascii="Tahoma" w:hAnsi="Tahoma" w:cs="Tahoma"/>
                        <w:color w:val="000000"/>
                        <w:sz w:val="22"/>
                        <w:szCs w:val="22"/>
                      </w:rPr>
                      <w:t>.</w:t>
                    </w:r>
                  </w:p>
                  <w:p w:rsidR="00F50489" w:rsidRPr="00A4180E" w:rsidRDefault="00F50489" w:rsidP="00DC4E83">
                    <w:pPr>
                      <w:spacing w:after="0" w:line="240" w:lineRule="auto"/>
                      <w:rPr>
                        <w:rFonts w:ascii="Tahoma" w:hAnsi="Tahoma" w:cs="Tahoma"/>
                        <w:sz w:val="22"/>
                        <w:szCs w:val="22"/>
                      </w:rPr>
                    </w:pPr>
                  </w:p>
                  <w:p w:rsidR="00F50489" w:rsidRDefault="00F50489" w:rsidP="00DC4E83">
                    <w:pPr>
                      <w:spacing w:after="0" w:line="240" w:lineRule="auto"/>
                      <w:jc w:val="both"/>
                      <w:rPr>
                        <w:rFonts w:ascii="Tahoma" w:hAnsi="Tahoma" w:cs="Tahoma"/>
                        <w:b/>
                        <w:sz w:val="22"/>
                        <w:szCs w:val="22"/>
                      </w:rPr>
                    </w:pPr>
                    <w:r w:rsidRPr="00A4180E">
                      <w:rPr>
                        <w:rFonts w:ascii="Tahoma" w:hAnsi="Tahoma" w:cs="Tahoma"/>
                        <w:b/>
                        <w:sz w:val="22"/>
                        <w:szCs w:val="22"/>
                      </w:rPr>
                      <w:t>Research and Innovation</w:t>
                    </w:r>
                  </w:p>
                  <w:p w:rsidR="00F50489" w:rsidRDefault="00F50489" w:rsidP="00DC4E83">
                    <w:pPr>
                      <w:spacing w:after="0" w:line="240" w:lineRule="auto"/>
                      <w:jc w:val="both"/>
                      <w:rPr>
                        <w:rFonts w:ascii="Tahoma" w:hAnsi="Tahoma" w:cs="Tahoma"/>
                        <w:b/>
                        <w:sz w:val="22"/>
                        <w:szCs w:val="22"/>
                      </w:rPr>
                    </w:pPr>
                  </w:p>
                  <w:p w:rsidR="00F50489" w:rsidRPr="00BA55AE" w:rsidRDefault="00F50489" w:rsidP="000F2ABF">
                    <w:pPr>
                      <w:spacing w:after="0" w:line="240" w:lineRule="auto"/>
                      <w:rPr>
                        <w:rFonts w:ascii="Tahoma" w:hAnsi="Tahoma" w:cs="Tahoma"/>
                        <w:i/>
                        <w:sz w:val="22"/>
                        <w:szCs w:val="22"/>
                      </w:rPr>
                    </w:pPr>
                    <w:r w:rsidRPr="00F64F40">
                      <w:rPr>
                        <w:rFonts w:ascii="Tahoma" w:hAnsi="Tahoma" w:cs="Tahoma"/>
                        <w:i/>
                        <w:sz w:val="22"/>
                        <w:szCs w:val="22"/>
                      </w:rPr>
                      <w:t xml:space="preserve">Innovation Scoreboard: More Innovation needed in </w:t>
                    </w:r>
                    <w:smartTag w:uri="urn:schemas-microsoft-com:office:smarttags" w:element="place">
                      <w:smartTag w:uri="urn:schemas-microsoft-com:office:smarttags" w:element="PersonName">
                        <w:r w:rsidRPr="00F64F40">
                          <w:rPr>
                            <w:rFonts w:ascii="Tahoma" w:hAnsi="Tahoma" w:cs="Tahoma"/>
                            <w:i/>
                            <w:sz w:val="22"/>
                            <w:szCs w:val="22"/>
                          </w:rPr>
                          <w:t>Europe</w:t>
                        </w:r>
                      </w:smartTag>
                    </w:smartTag>
                  </w:p>
                  <w:p w:rsidR="00F50489" w:rsidRPr="00BA55AE" w:rsidRDefault="00F50489" w:rsidP="000F2ABF">
                    <w:pPr>
                      <w:spacing w:after="0" w:line="240" w:lineRule="auto"/>
                      <w:rPr>
                        <w:rFonts w:ascii="Tahoma" w:hAnsi="Tahoma" w:cs="Tahoma"/>
                        <w:sz w:val="22"/>
                        <w:szCs w:val="22"/>
                      </w:rPr>
                    </w:pPr>
                  </w:p>
                  <w:p w:rsidR="00F50489" w:rsidRPr="00BA55AE" w:rsidRDefault="00F50489" w:rsidP="000F2ABF">
                    <w:pPr>
                      <w:pStyle w:val="4Chapeau"/>
                      <w:rPr>
                        <w:rFonts w:ascii="Tahoma" w:hAnsi="Tahoma" w:cs="Tahoma"/>
                        <w:szCs w:val="22"/>
                      </w:rPr>
                    </w:pPr>
                    <w:r w:rsidRPr="00BA55AE">
                      <w:rPr>
                        <w:rFonts w:ascii="Tahoma" w:hAnsi="Tahoma" w:cs="Tahoma"/>
                        <w:szCs w:val="22"/>
                      </w:rPr>
                      <w:t xml:space="preserve">The 2009 European Innovation Scoreboard (EIS) shows the economic crisis may be hampering improvements in innovation performance across </w:t>
                    </w:r>
                    <w:smartTag w:uri="urn:schemas-microsoft-com:office:smarttags" w:element="place">
                      <w:smartTag w:uri="urn:schemas-microsoft-com:office:smarttags" w:element="PersonName">
                        <w:r w:rsidRPr="00BA55AE">
                          <w:rPr>
                            <w:rFonts w:ascii="Tahoma" w:hAnsi="Tahoma" w:cs="Tahoma"/>
                            <w:szCs w:val="22"/>
                          </w:rPr>
                          <w:t>Europe</w:t>
                        </w:r>
                      </w:smartTag>
                    </w:smartTag>
                    <w:r w:rsidRPr="00BA55AE">
                      <w:rPr>
                        <w:rFonts w:ascii="Tahoma" w:hAnsi="Tahoma" w:cs="Tahoma"/>
                        <w:szCs w:val="22"/>
                      </w:rPr>
                      <w:t xml:space="preserve">. Early indications show that the worst hit are member states with lower levels of innovation performance, potentially reversing the convergence process seen in recent years.  The latest statistics also show that the EU continues to struggle to catch up with the </w:t>
                    </w:r>
                    <w:smartTag w:uri="urn:schemas-microsoft-com:office:smarttags" w:element="country-region">
                      <w:smartTag w:uri="urn:schemas-microsoft-com:office:smarttags" w:element="PersonName">
                        <w:r w:rsidRPr="00BA55AE">
                          <w:rPr>
                            <w:rFonts w:ascii="Tahoma" w:hAnsi="Tahoma" w:cs="Tahoma"/>
                            <w:szCs w:val="22"/>
                          </w:rPr>
                          <w:t>US</w:t>
                        </w:r>
                      </w:smartTag>
                    </w:smartTag>
                    <w:r w:rsidRPr="00BA55AE">
                      <w:rPr>
                        <w:rFonts w:ascii="Tahoma" w:hAnsi="Tahoma" w:cs="Tahoma"/>
                        <w:szCs w:val="22"/>
                      </w:rPr>
                      <w:t xml:space="preserve"> in innovation performance, although it still maintains a clear lead over the emerging economies of </w:t>
                    </w:r>
                    <w:smartTag w:uri="urn:schemas-microsoft-com:office:smarttags" w:element="country-region">
                      <w:smartTag w:uri="urn:schemas-microsoft-com:office:smarttags" w:element="PersonName">
                        <w:r w:rsidRPr="00BA55AE">
                          <w:rPr>
                            <w:rFonts w:ascii="Tahoma" w:hAnsi="Tahoma" w:cs="Tahoma"/>
                            <w:szCs w:val="22"/>
                          </w:rPr>
                          <w:t>Brazil</w:t>
                        </w:r>
                      </w:smartTag>
                    </w:smartTag>
                    <w:r w:rsidRPr="00BA55AE">
                      <w:rPr>
                        <w:rFonts w:ascii="Tahoma" w:hAnsi="Tahoma" w:cs="Tahoma"/>
                        <w:szCs w:val="22"/>
                      </w:rPr>
                      <w:t xml:space="preserve">, </w:t>
                    </w:r>
                    <w:smartTag w:uri="urn:schemas-microsoft-com:office:smarttags" w:element="country-region">
                      <w:smartTag w:uri="urn:schemas-microsoft-com:office:smarttags" w:element="PersonName">
                        <w:r w:rsidRPr="00BA55AE">
                          <w:rPr>
                            <w:rFonts w:ascii="Tahoma" w:hAnsi="Tahoma" w:cs="Tahoma"/>
                            <w:szCs w:val="22"/>
                          </w:rPr>
                          <w:t>Russia</w:t>
                        </w:r>
                      </w:smartTag>
                    </w:smartTag>
                    <w:r w:rsidRPr="00BA55AE">
                      <w:rPr>
                        <w:rFonts w:ascii="Tahoma" w:hAnsi="Tahoma" w:cs="Tahoma"/>
                        <w:szCs w:val="22"/>
                      </w:rPr>
                      <w:t xml:space="preserve">, </w:t>
                    </w:r>
                    <w:smartTag w:uri="urn:schemas-microsoft-com:office:smarttags" w:element="country-region">
                      <w:smartTag w:uri="urn:schemas-microsoft-com:office:smarttags" w:element="PersonName">
                        <w:r w:rsidRPr="00BA55AE">
                          <w:rPr>
                            <w:rFonts w:ascii="Tahoma" w:hAnsi="Tahoma" w:cs="Tahoma"/>
                            <w:szCs w:val="22"/>
                          </w:rPr>
                          <w:t>India</w:t>
                        </w:r>
                      </w:smartTag>
                    </w:smartTag>
                    <w:r w:rsidRPr="00BA55AE">
                      <w:rPr>
                        <w:rFonts w:ascii="Tahoma" w:hAnsi="Tahoma" w:cs="Tahoma"/>
                        <w:szCs w:val="22"/>
                      </w:rPr>
                      <w:t xml:space="preserve"> and </w:t>
                    </w:r>
                    <w:smartTag w:uri="urn:schemas-microsoft-com:office:smarttags" w:element="country-region">
                      <w:smartTag w:uri="urn:schemas-microsoft-com:office:smarttags" w:element="PersonName">
                        <w:r w:rsidRPr="00BA55AE">
                          <w:rPr>
                            <w:rFonts w:ascii="Tahoma" w:hAnsi="Tahoma" w:cs="Tahoma"/>
                            <w:szCs w:val="22"/>
                          </w:rPr>
                          <w:t>China</w:t>
                        </w:r>
                      </w:smartTag>
                    </w:smartTag>
                    <w:r w:rsidRPr="00BA55AE">
                      <w:rPr>
                        <w:rFonts w:ascii="Tahoma" w:hAnsi="Tahoma" w:cs="Tahoma"/>
                        <w:szCs w:val="22"/>
                      </w:rPr>
                      <w:t xml:space="preserve">, despite rapid improvements in </w:t>
                    </w:r>
                    <w:smartTag w:uri="urn:schemas-microsoft-com:office:smarttags" w:element="place">
                      <w:smartTag w:uri="urn:schemas-microsoft-com:office:smarttags" w:element="country-region">
                        <w:smartTag w:uri="urn:schemas-microsoft-com:office:smarttags" w:element="PersonName">
                          <w:r w:rsidRPr="00BA55AE">
                            <w:rPr>
                              <w:rFonts w:ascii="Tahoma" w:hAnsi="Tahoma" w:cs="Tahoma"/>
                              <w:szCs w:val="22"/>
                            </w:rPr>
                            <w:t>China</w:t>
                          </w:r>
                        </w:smartTag>
                      </w:smartTag>
                    </w:smartTag>
                    <w:r w:rsidRPr="00BA55AE">
                      <w:rPr>
                        <w:rFonts w:ascii="Tahoma" w:hAnsi="Tahoma" w:cs="Tahoma"/>
                        <w:szCs w:val="22"/>
                      </w:rPr>
                      <w:t xml:space="preserve">.  </w:t>
                    </w:r>
                  </w:p>
                  <w:p w:rsidR="00F50489" w:rsidRPr="00BA55AE" w:rsidRDefault="00F50489" w:rsidP="000F2ABF">
                    <w:pPr>
                      <w:spacing w:after="0" w:line="240" w:lineRule="auto"/>
                      <w:rPr>
                        <w:rFonts w:ascii="Tahoma" w:hAnsi="Tahoma" w:cs="Tahoma"/>
                        <w:sz w:val="22"/>
                        <w:szCs w:val="22"/>
                      </w:rPr>
                    </w:pPr>
                  </w:p>
                  <w:p w:rsidR="00F50489" w:rsidRPr="00BA55AE" w:rsidRDefault="00F50489" w:rsidP="000F2ABF">
                    <w:pPr>
                      <w:pStyle w:val="5Normal"/>
                      <w:spacing w:after="0"/>
                      <w:rPr>
                        <w:rFonts w:ascii="Tahoma" w:hAnsi="Tahoma" w:cs="Tahoma"/>
                        <w:szCs w:val="22"/>
                      </w:rPr>
                    </w:pPr>
                    <w:r w:rsidRPr="00BA55AE">
                      <w:rPr>
                        <w:rFonts w:ascii="Tahoma" w:hAnsi="Tahoma" w:cs="Tahoma"/>
                        <w:szCs w:val="22"/>
                      </w:rPr>
                      <w:t xml:space="preserve">The EIS 2009 includes 29 innovation-related indicators, which are grouped around three categories: enablers (human resources, finance and support), firm activities (firm investments, linkages and entrepreneurship, throughputs) and outputs (innovators, economic effects). </w:t>
                    </w:r>
                  </w:p>
                  <w:p w:rsidR="00F50489" w:rsidRPr="00BA55AE" w:rsidRDefault="00F50489" w:rsidP="000F2ABF">
                    <w:pPr>
                      <w:pStyle w:val="Tiret1"/>
                      <w:spacing w:after="0"/>
                      <w:rPr>
                        <w:rFonts w:ascii="Tahoma" w:hAnsi="Tahoma" w:cs="Tahoma"/>
                        <w:sz w:val="22"/>
                        <w:szCs w:val="22"/>
                      </w:rPr>
                    </w:pPr>
                  </w:p>
                  <w:p w:rsidR="00F50489" w:rsidRPr="006F64CD" w:rsidRDefault="00F50489" w:rsidP="000F2ABF">
                    <w:pPr>
                      <w:pStyle w:val="Tiret1"/>
                      <w:spacing w:after="0"/>
                      <w:rPr>
                        <w:rFonts w:ascii="Tahoma" w:hAnsi="Tahoma" w:cs="Tahoma"/>
                        <w:sz w:val="22"/>
                        <w:szCs w:val="22"/>
                      </w:rPr>
                    </w:pPr>
                    <w:r w:rsidRPr="006F64CD">
                      <w:rPr>
                        <w:rFonts w:ascii="Tahoma" w:hAnsi="Tahoma" w:cs="Tahoma"/>
                        <w:sz w:val="22"/>
                        <w:szCs w:val="22"/>
                      </w:rPr>
                      <w:t>As in previous years, Denmark, Finland, Germany, Sweden and the UK are the ‘innovation leaders’ although, while Germany and Finland are improving their performance the fastest, Denmark and the UK are stagnating.</w:t>
                    </w:r>
                  </w:p>
                  <w:p w:rsidR="00F50489" w:rsidRPr="006F64CD" w:rsidRDefault="00F50489" w:rsidP="000F2ABF">
                    <w:pPr>
                      <w:pStyle w:val="Tiret1"/>
                      <w:spacing w:after="0"/>
                      <w:rPr>
                        <w:rFonts w:ascii="Tahoma" w:hAnsi="Tahoma" w:cs="Tahoma"/>
                        <w:sz w:val="22"/>
                        <w:szCs w:val="22"/>
                      </w:rPr>
                    </w:pPr>
                  </w:p>
                  <w:p w:rsidR="00F50489" w:rsidRPr="006F64CD" w:rsidRDefault="00F50489" w:rsidP="000F2ABF">
                    <w:pPr>
                      <w:pStyle w:val="Tiret1"/>
                      <w:spacing w:after="0"/>
                      <w:rPr>
                        <w:rFonts w:ascii="Tahoma" w:hAnsi="Tahoma" w:cs="Tahoma"/>
                        <w:sz w:val="22"/>
                        <w:szCs w:val="22"/>
                      </w:rPr>
                    </w:pPr>
                    <w:r w:rsidRPr="006F64CD">
                      <w:rPr>
                        <w:rFonts w:ascii="Tahoma" w:hAnsi="Tahoma" w:cs="Tahoma"/>
                        <w:sz w:val="22"/>
                        <w:szCs w:val="22"/>
                      </w:rPr>
                      <w:t>The 2009 European Innovation Scoreboard can be found at:</w:t>
                    </w:r>
                  </w:p>
                  <w:p w:rsidR="00F50489" w:rsidRPr="006F64CD" w:rsidRDefault="00F50489" w:rsidP="000F2ABF">
                    <w:pPr>
                      <w:pStyle w:val="Tiret1"/>
                      <w:spacing w:after="0"/>
                      <w:rPr>
                        <w:rFonts w:ascii="Tahoma" w:hAnsi="Tahoma" w:cs="Tahoma"/>
                        <w:sz w:val="22"/>
                        <w:szCs w:val="22"/>
                      </w:rPr>
                    </w:pPr>
                    <w:hyperlink r:id="rId10" w:history="1">
                      <w:r w:rsidRPr="006F64CD">
                        <w:rPr>
                          <w:rStyle w:val="Hyperlink"/>
                          <w:rFonts w:ascii="Tahoma" w:hAnsi="Tahoma" w:cs="Tahoma"/>
                          <w:sz w:val="22"/>
                          <w:szCs w:val="22"/>
                        </w:rPr>
                        <w:t>http://www.proinno-europe.eu/sites/default/files/page/10/03/I981-DG%20ENTR-Report%20EIS.pdf</w:t>
                      </w:r>
                    </w:hyperlink>
                  </w:p>
                  <w:p w:rsidR="00F50489" w:rsidRPr="006F64CD" w:rsidRDefault="00F50489" w:rsidP="000F2ABF">
                    <w:pPr>
                      <w:pStyle w:val="Tiret1"/>
                      <w:spacing w:after="0"/>
                      <w:rPr>
                        <w:rFonts w:ascii="Tahoma" w:hAnsi="Tahoma" w:cs="Tahoma"/>
                        <w:sz w:val="22"/>
                        <w:szCs w:val="22"/>
                      </w:rPr>
                    </w:pPr>
                  </w:p>
                  <w:p w:rsidR="00F50489" w:rsidRPr="006F64CD" w:rsidRDefault="00F50489" w:rsidP="000F2ABF">
                    <w:pPr>
                      <w:pStyle w:val="Tiret1"/>
                      <w:spacing w:after="0"/>
                      <w:rPr>
                        <w:rFonts w:ascii="Tahoma" w:hAnsi="Tahoma" w:cs="Tahoma"/>
                        <w:sz w:val="22"/>
                        <w:szCs w:val="22"/>
                      </w:rPr>
                    </w:pPr>
                    <w:r w:rsidRPr="006F64CD">
                      <w:rPr>
                        <w:rFonts w:ascii="Tahoma" w:hAnsi="Tahoma" w:cs="Tahoma"/>
                        <w:sz w:val="22"/>
                        <w:szCs w:val="22"/>
                      </w:rPr>
                      <w:t>Source: European Commission and the Maastricht Economic and Social Research and Training Centre on Innovation and Technology (UNU-MERIT)</w:t>
                    </w:r>
                  </w:p>
                  <w:p w:rsidR="00F50489" w:rsidRPr="006F64CD" w:rsidRDefault="00F50489" w:rsidP="00DC4E83">
                    <w:pPr>
                      <w:spacing w:after="0" w:line="240" w:lineRule="auto"/>
                      <w:jc w:val="both"/>
                      <w:rPr>
                        <w:rFonts w:ascii="Tahoma" w:hAnsi="Tahoma" w:cs="Tahoma"/>
                        <w:b/>
                        <w:sz w:val="22"/>
                        <w:szCs w:val="22"/>
                      </w:rPr>
                    </w:pPr>
                  </w:p>
                  <w:p w:rsidR="00F50489" w:rsidRPr="006F64CD" w:rsidRDefault="00F50489" w:rsidP="006F459C">
                    <w:pPr>
                      <w:spacing w:after="0" w:line="240" w:lineRule="auto"/>
                      <w:jc w:val="both"/>
                      <w:rPr>
                        <w:rFonts w:ascii="Tahoma" w:hAnsi="Tahoma" w:cs="Tahoma"/>
                        <w:i/>
                        <w:sz w:val="22"/>
                        <w:szCs w:val="22"/>
                      </w:rPr>
                    </w:pPr>
                    <w:r w:rsidRPr="006F64CD">
                      <w:rPr>
                        <w:rFonts w:ascii="Tahoma" w:hAnsi="Tahoma" w:cs="Tahoma"/>
                        <w:i/>
                        <w:sz w:val="22"/>
                        <w:szCs w:val="22"/>
                      </w:rPr>
                      <w:t>Research for the construction sector</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A consortium comprising research and industry partners from Spain, Italy, Sweden and the UK are currently working on a project intended to benefit Europe’s construction industry. The ‘Polymeric nanocomposite profiles for curtain walls’ (FACOMP) project will receive €945,000 in EU funding under the 7</w:t>
                    </w:r>
                    <w:r w:rsidRPr="006F64CD">
                      <w:rPr>
                        <w:rFonts w:ascii="Tahoma" w:hAnsi="Tahoma" w:cs="Tahoma"/>
                        <w:sz w:val="22"/>
                        <w:szCs w:val="22"/>
                        <w:vertAlign w:val="superscript"/>
                      </w:rPr>
                      <w:t>th</w:t>
                    </w:r>
                    <w:r w:rsidRPr="006F64CD">
                      <w:rPr>
                        <w:rFonts w:ascii="Tahoma" w:hAnsi="Tahoma" w:cs="Tahoma"/>
                        <w:sz w:val="22"/>
                        <w:szCs w:val="22"/>
                      </w:rPr>
                      <w:t xml:space="preserve"> Framework Programme. </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The researchers are attempting to develop curtain wall facades, a common construction element, based on nanocomposites, rather than aluminium and steel as is traditional, due to the challenges that sourcing, recycling and the thermal properties of these materials have prompted.  The new system proposed by the FACOMP team will have:</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numPr>
                        <w:ilvl w:val="0"/>
                        <w:numId w:val="12"/>
                      </w:numPr>
                      <w:spacing w:after="0" w:line="240" w:lineRule="auto"/>
                      <w:jc w:val="both"/>
                      <w:rPr>
                        <w:rFonts w:ascii="Tahoma" w:hAnsi="Tahoma" w:cs="Tahoma"/>
                        <w:sz w:val="22"/>
                        <w:szCs w:val="22"/>
                      </w:rPr>
                    </w:pPr>
                    <w:r w:rsidRPr="006F64CD">
                      <w:rPr>
                        <w:rFonts w:ascii="Tahoma" w:hAnsi="Tahoma" w:cs="Tahoma"/>
                        <w:sz w:val="22"/>
                        <w:szCs w:val="22"/>
                      </w:rPr>
                      <w:t>mechanical properties equal to or better than materials currently in use</w:t>
                    </w:r>
                  </w:p>
                  <w:p w:rsidR="00F50489" w:rsidRPr="006F64CD" w:rsidRDefault="00F50489" w:rsidP="006F459C">
                    <w:pPr>
                      <w:numPr>
                        <w:ilvl w:val="0"/>
                        <w:numId w:val="12"/>
                      </w:numPr>
                      <w:spacing w:after="0" w:line="240" w:lineRule="auto"/>
                      <w:jc w:val="both"/>
                      <w:rPr>
                        <w:rFonts w:ascii="Tahoma" w:hAnsi="Tahoma" w:cs="Tahoma"/>
                        <w:sz w:val="22"/>
                        <w:szCs w:val="22"/>
                      </w:rPr>
                    </w:pPr>
                    <w:r w:rsidRPr="006F64CD">
                      <w:rPr>
                        <w:rFonts w:ascii="Tahoma" w:hAnsi="Tahoma" w:cs="Tahoma"/>
                        <w:sz w:val="22"/>
                        <w:szCs w:val="22"/>
                      </w:rPr>
                      <w:t>more resistance to weather conditions</w:t>
                    </w:r>
                  </w:p>
                  <w:p w:rsidR="00F50489" w:rsidRPr="006F64CD" w:rsidRDefault="00F50489" w:rsidP="006F459C">
                    <w:pPr>
                      <w:numPr>
                        <w:ilvl w:val="0"/>
                        <w:numId w:val="12"/>
                      </w:numPr>
                      <w:spacing w:after="0" w:line="240" w:lineRule="auto"/>
                      <w:jc w:val="both"/>
                      <w:rPr>
                        <w:rFonts w:ascii="Tahoma" w:hAnsi="Tahoma" w:cs="Tahoma"/>
                        <w:sz w:val="22"/>
                        <w:szCs w:val="22"/>
                      </w:rPr>
                    </w:pPr>
                    <w:r w:rsidRPr="006F64CD">
                      <w:rPr>
                        <w:rFonts w:ascii="Tahoma" w:hAnsi="Tahoma" w:cs="Tahoma"/>
                        <w:sz w:val="22"/>
                        <w:szCs w:val="22"/>
                      </w:rPr>
                      <w:t xml:space="preserve">improved thermal and acoustic components </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as well as being lighter than existing models.</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 xml:space="preserve">The FACOMP team has completed 50 percent of the project and now aims to create a real scale prototype. </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Source: European Commission</w:t>
                    </w:r>
                  </w:p>
                  <w:p w:rsidR="00F50489" w:rsidRPr="006F64CD" w:rsidRDefault="00F50489" w:rsidP="00DC4E83">
                    <w:pPr>
                      <w:spacing w:after="0" w:line="240" w:lineRule="auto"/>
                      <w:jc w:val="both"/>
                      <w:rPr>
                        <w:rFonts w:ascii="Tahoma" w:hAnsi="Tahoma" w:cs="Tahoma"/>
                        <w:b/>
                        <w:sz w:val="22"/>
                        <w:szCs w:val="22"/>
                      </w:rPr>
                    </w:pPr>
                  </w:p>
                  <w:p w:rsidR="00F50489" w:rsidRPr="006F64CD" w:rsidRDefault="00F50489" w:rsidP="006F459C">
                    <w:pPr>
                      <w:spacing w:after="0" w:line="240" w:lineRule="auto"/>
                      <w:jc w:val="both"/>
                      <w:rPr>
                        <w:rFonts w:ascii="Tahoma" w:hAnsi="Tahoma" w:cs="Tahoma"/>
                        <w:i/>
                        <w:iCs/>
                        <w:sz w:val="22"/>
                        <w:szCs w:val="22"/>
                      </w:rPr>
                    </w:pPr>
                    <w:r w:rsidRPr="006F64CD">
                      <w:rPr>
                        <w:rFonts w:ascii="Tahoma" w:hAnsi="Tahoma" w:cs="Tahoma"/>
                        <w:i/>
                        <w:iCs/>
                        <w:sz w:val="22"/>
                        <w:szCs w:val="22"/>
                      </w:rPr>
                      <w:t>New influenza research projects</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 xml:space="preserve">The four projects shortlisted under the €18 million call for proposals for research on influenza have recently been announced. There are 52 research institutes and SMEs from 18 European countries participating in the selected projects which will be joined by international partners from Israel, China and the US. </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 xml:space="preserve">The aim of the European Commission is to coordinate the veterinary and medical sectors to minimise the damage influenza can cause. The present call for proposals addresses influenza from both human and animal perspective. </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The selected projects include:</w:t>
                    </w:r>
                  </w:p>
                  <w:p w:rsidR="00F50489" w:rsidRPr="006F64CD" w:rsidRDefault="00F50489" w:rsidP="006F459C">
                    <w:pPr>
                      <w:numPr>
                        <w:ilvl w:val="0"/>
                        <w:numId w:val="11"/>
                      </w:numPr>
                      <w:spacing w:after="0" w:line="240" w:lineRule="auto"/>
                      <w:jc w:val="both"/>
                      <w:rPr>
                        <w:rFonts w:ascii="Tahoma" w:hAnsi="Tahoma" w:cs="Tahoma"/>
                        <w:sz w:val="22"/>
                        <w:szCs w:val="22"/>
                      </w:rPr>
                    </w:pPr>
                    <w:r w:rsidRPr="006F64CD">
                      <w:rPr>
                        <w:rFonts w:ascii="Tahoma" w:hAnsi="Tahoma" w:cs="Tahoma"/>
                        <w:sz w:val="22"/>
                        <w:szCs w:val="22"/>
                      </w:rPr>
                      <w:t>European surveillance network for influenza in pigs (ESNIP) 3 – coordinated by Ian Brown  the Veterinary Laboratories Agency (UK)</w:t>
                    </w:r>
                  </w:p>
                  <w:p w:rsidR="00F50489" w:rsidRPr="006F64CD" w:rsidRDefault="00F50489" w:rsidP="006F459C">
                    <w:pPr>
                      <w:numPr>
                        <w:ilvl w:val="0"/>
                        <w:numId w:val="11"/>
                      </w:numPr>
                      <w:tabs>
                        <w:tab w:val="clear" w:pos="1440"/>
                        <w:tab w:val="num" w:pos="1080"/>
                      </w:tabs>
                      <w:spacing w:after="0" w:line="240" w:lineRule="auto"/>
                      <w:jc w:val="both"/>
                      <w:rPr>
                        <w:rFonts w:ascii="Tahoma" w:hAnsi="Tahoma" w:cs="Tahoma"/>
                        <w:sz w:val="22"/>
                        <w:szCs w:val="22"/>
                      </w:rPr>
                    </w:pPr>
                    <w:r w:rsidRPr="006F64CD">
                      <w:rPr>
                        <w:rFonts w:ascii="Tahoma" w:hAnsi="Tahoma" w:cs="Tahoma"/>
                        <w:sz w:val="22"/>
                        <w:szCs w:val="22"/>
                      </w:rPr>
                      <w:t>New drugs targeting influenza virus polymerase (FLU-PHARM) – coordinated by the European Molecular Biology Laboratory (France)</w:t>
                    </w:r>
                  </w:p>
                  <w:p w:rsidR="00F50489" w:rsidRPr="006F64CD" w:rsidRDefault="00F50489" w:rsidP="006F64CD">
                    <w:pPr>
                      <w:numPr>
                        <w:ilvl w:val="0"/>
                        <w:numId w:val="11"/>
                      </w:numPr>
                      <w:tabs>
                        <w:tab w:val="clear" w:pos="1440"/>
                        <w:tab w:val="num" w:pos="1080"/>
                      </w:tabs>
                      <w:spacing w:after="0" w:line="240" w:lineRule="auto"/>
                      <w:jc w:val="both"/>
                      <w:rPr>
                        <w:rFonts w:ascii="Tahoma" w:hAnsi="Tahoma" w:cs="Tahoma"/>
                        <w:sz w:val="22"/>
                        <w:szCs w:val="22"/>
                      </w:rPr>
                    </w:pPr>
                    <w:r w:rsidRPr="006F64CD">
                      <w:rPr>
                        <w:rFonts w:ascii="Tahoma" w:hAnsi="Tahoma" w:cs="Tahoma"/>
                        <w:sz w:val="22"/>
                        <w:szCs w:val="22"/>
                      </w:rPr>
                      <w:t>Development of novel antiviral drugs against Influenza (FLUCURE) – coordinated by VIRONOVA AB (Sweden)</w:t>
                    </w:r>
                  </w:p>
                  <w:p w:rsidR="00F50489" w:rsidRPr="006F64CD" w:rsidRDefault="00F50489" w:rsidP="006F64CD">
                    <w:pPr>
                      <w:spacing w:after="0" w:line="240" w:lineRule="auto"/>
                      <w:jc w:val="both"/>
                      <w:rPr>
                        <w:rFonts w:ascii="Tahoma" w:hAnsi="Tahoma" w:cs="Tahoma"/>
                        <w:sz w:val="22"/>
                        <w:szCs w:val="22"/>
                      </w:rPr>
                    </w:pPr>
                  </w:p>
                  <w:p w:rsidR="00F50489" w:rsidRPr="006F64CD" w:rsidRDefault="00F50489" w:rsidP="006F64CD">
                    <w:pPr>
                      <w:spacing w:after="0" w:line="240" w:lineRule="auto"/>
                      <w:jc w:val="both"/>
                      <w:rPr>
                        <w:rFonts w:ascii="Tahoma" w:hAnsi="Tahoma" w:cs="Tahoma"/>
                        <w:sz w:val="22"/>
                        <w:szCs w:val="22"/>
                      </w:rPr>
                    </w:pPr>
                    <w:r w:rsidRPr="006F64CD">
                      <w:rPr>
                        <w:rFonts w:ascii="Tahoma" w:hAnsi="Tahoma" w:cs="Tahoma"/>
                        <w:sz w:val="22"/>
                        <w:szCs w:val="22"/>
                      </w:rPr>
                      <w:t xml:space="preserve">Since 2001 the European Commission has provided over €100 million for research in influenza, making it the largest public funding source for this area in Europe. </w:t>
                    </w:r>
                  </w:p>
                  <w:p w:rsidR="00F50489" w:rsidRPr="006F64CD" w:rsidRDefault="00F50489" w:rsidP="006F64CD">
                    <w:pPr>
                      <w:spacing w:after="0" w:line="240" w:lineRule="auto"/>
                      <w:jc w:val="both"/>
                      <w:rPr>
                        <w:rFonts w:ascii="Tahoma" w:hAnsi="Tahoma" w:cs="Tahoma"/>
                        <w:sz w:val="22"/>
                        <w:szCs w:val="22"/>
                      </w:rPr>
                    </w:pPr>
                  </w:p>
                  <w:p w:rsidR="00F50489" w:rsidRPr="006F64CD" w:rsidRDefault="00F50489" w:rsidP="006F64CD">
                    <w:pPr>
                      <w:spacing w:after="0" w:line="240" w:lineRule="auto"/>
                      <w:jc w:val="both"/>
                      <w:rPr>
                        <w:rFonts w:ascii="Tahoma" w:hAnsi="Tahoma" w:cs="Tahoma"/>
                        <w:sz w:val="22"/>
                        <w:szCs w:val="22"/>
                      </w:rPr>
                    </w:pPr>
                    <w:r w:rsidRPr="006F64CD">
                      <w:rPr>
                        <w:rFonts w:ascii="Tahoma" w:hAnsi="Tahoma" w:cs="Tahoma"/>
                        <w:sz w:val="22"/>
                        <w:szCs w:val="22"/>
                      </w:rPr>
                      <w:t>Source: European Commission</w:t>
                    </w:r>
                  </w:p>
                  <w:p w:rsidR="00F50489" w:rsidRPr="006F64CD" w:rsidRDefault="00F50489" w:rsidP="006F64CD">
                    <w:pPr>
                      <w:spacing w:after="0" w:line="240" w:lineRule="auto"/>
                      <w:jc w:val="both"/>
                      <w:rPr>
                        <w:rFonts w:ascii="Tahoma" w:hAnsi="Tahoma" w:cs="Tahoma"/>
                        <w:b/>
                        <w:sz w:val="22"/>
                        <w:szCs w:val="22"/>
                      </w:rPr>
                    </w:pPr>
                  </w:p>
                  <w:p w:rsidR="00F50489" w:rsidRPr="006F64CD" w:rsidRDefault="00F50489" w:rsidP="006F64CD">
                    <w:pPr>
                      <w:spacing w:after="0" w:line="240" w:lineRule="auto"/>
                      <w:rPr>
                        <w:rFonts w:ascii="Tahoma" w:hAnsi="Tahoma" w:cs="Tahoma"/>
                        <w:b/>
                        <w:sz w:val="22"/>
                        <w:szCs w:val="22"/>
                      </w:rPr>
                    </w:pPr>
                    <w:r w:rsidRPr="006F64CD">
                      <w:rPr>
                        <w:rFonts w:ascii="Tahoma" w:hAnsi="Tahoma" w:cs="Tahoma"/>
                        <w:b/>
                        <w:sz w:val="22"/>
                        <w:szCs w:val="22"/>
                      </w:rPr>
                      <w:t>Consultations</w:t>
                    </w:r>
                  </w:p>
                  <w:p w:rsidR="00F50489" w:rsidRPr="006F64CD" w:rsidRDefault="00F50489" w:rsidP="006F64CD">
                    <w:pPr>
                      <w:spacing w:after="0" w:line="240" w:lineRule="auto"/>
                      <w:rPr>
                        <w:rFonts w:ascii="Tahoma" w:hAnsi="Tahoma" w:cs="Tahoma"/>
                        <w:sz w:val="22"/>
                        <w:szCs w:val="22"/>
                      </w:rPr>
                    </w:pPr>
                  </w:p>
                  <w:p w:rsidR="00F50489" w:rsidRPr="006F64CD" w:rsidRDefault="00F50489" w:rsidP="006F64CD">
                    <w:pPr>
                      <w:autoSpaceDE w:val="0"/>
                      <w:autoSpaceDN w:val="0"/>
                      <w:adjustRightInd w:val="0"/>
                      <w:spacing w:after="0" w:line="240" w:lineRule="auto"/>
                      <w:jc w:val="both"/>
                      <w:rPr>
                        <w:rFonts w:ascii="Tahoma" w:hAnsi="Tahoma" w:cs="Tahoma"/>
                        <w:i/>
                        <w:sz w:val="22"/>
                        <w:szCs w:val="22"/>
                      </w:rPr>
                    </w:pPr>
                    <w:r w:rsidRPr="006F64CD">
                      <w:rPr>
                        <w:rFonts w:ascii="Tahoma" w:hAnsi="Tahoma" w:cs="Tahoma"/>
                        <w:i/>
                        <w:sz w:val="22"/>
                        <w:szCs w:val="22"/>
                      </w:rPr>
                      <w:t>Radioactive waste management</w:t>
                    </w:r>
                  </w:p>
                  <w:p w:rsidR="00F50489" w:rsidRPr="006F64CD" w:rsidRDefault="00F50489" w:rsidP="006F64CD">
                    <w:pPr>
                      <w:autoSpaceDE w:val="0"/>
                      <w:autoSpaceDN w:val="0"/>
                      <w:adjustRightInd w:val="0"/>
                      <w:spacing w:after="0" w:line="240" w:lineRule="auto"/>
                      <w:jc w:val="both"/>
                      <w:rPr>
                        <w:rFonts w:ascii="Tahoma" w:hAnsi="Tahoma" w:cs="Tahoma"/>
                        <w:sz w:val="22"/>
                        <w:szCs w:val="22"/>
                      </w:rPr>
                    </w:pPr>
                  </w:p>
                  <w:p w:rsidR="00F50489" w:rsidRPr="006F64CD" w:rsidRDefault="00F50489" w:rsidP="006F64CD">
                    <w:pPr>
                      <w:autoSpaceDE w:val="0"/>
                      <w:autoSpaceDN w:val="0"/>
                      <w:adjustRightInd w:val="0"/>
                      <w:spacing w:after="0" w:line="240" w:lineRule="auto"/>
                      <w:jc w:val="both"/>
                      <w:rPr>
                        <w:rFonts w:ascii="Tahoma" w:hAnsi="Tahoma" w:cs="Tahoma"/>
                        <w:bCs/>
                        <w:sz w:val="22"/>
                        <w:szCs w:val="22"/>
                      </w:rPr>
                    </w:pPr>
                    <w:r w:rsidRPr="006F64CD">
                      <w:rPr>
                        <w:rFonts w:ascii="Tahoma" w:hAnsi="Tahoma" w:cs="Tahoma"/>
                        <w:sz w:val="22"/>
                        <w:szCs w:val="22"/>
                      </w:rPr>
                      <w:t xml:space="preserve">The European Commission (EC) has opened a public consultation on approaches for a </w:t>
                    </w:r>
                    <w:r w:rsidRPr="006F64CD">
                      <w:rPr>
                        <w:rFonts w:ascii="Tahoma" w:hAnsi="Tahoma" w:cs="Tahoma"/>
                        <w:bCs/>
                        <w:sz w:val="22"/>
                        <w:szCs w:val="22"/>
                      </w:rPr>
                      <w:t xml:space="preserve">possible EU legislative proposal on the management of spent fuel and radioactive waste. The objective of this consultation is to gather input from a wide variety of stakeholders, based on which a proposal for a Directive on radioactive waste management will be developed, taking into consideration the ‘polluter-pays’ principle. </w:t>
                    </w:r>
                  </w:p>
                  <w:p w:rsidR="00F50489" w:rsidRPr="006F64CD" w:rsidRDefault="00F50489" w:rsidP="006F64CD">
                    <w:pPr>
                      <w:autoSpaceDE w:val="0"/>
                      <w:autoSpaceDN w:val="0"/>
                      <w:adjustRightInd w:val="0"/>
                      <w:spacing w:after="0" w:line="240" w:lineRule="auto"/>
                      <w:jc w:val="both"/>
                      <w:rPr>
                        <w:rFonts w:ascii="Tahoma" w:hAnsi="Tahoma" w:cs="Tahoma"/>
                        <w:bCs/>
                        <w:sz w:val="22"/>
                        <w:szCs w:val="22"/>
                      </w:rPr>
                    </w:pPr>
                  </w:p>
                  <w:p w:rsidR="00F50489" w:rsidRPr="006F64CD" w:rsidRDefault="00F50489" w:rsidP="006F64CD">
                    <w:pPr>
                      <w:autoSpaceDE w:val="0"/>
                      <w:autoSpaceDN w:val="0"/>
                      <w:adjustRightInd w:val="0"/>
                      <w:spacing w:after="0" w:line="240" w:lineRule="auto"/>
                      <w:jc w:val="both"/>
                      <w:rPr>
                        <w:rFonts w:ascii="Tahoma" w:hAnsi="Tahoma" w:cs="Tahoma"/>
                        <w:bCs/>
                        <w:sz w:val="22"/>
                        <w:szCs w:val="22"/>
                      </w:rPr>
                    </w:pPr>
                    <w:r w:rsidRPr="006F64CD">
                      <w:rPr>
                        <w:rFonts w:ascii="Tahoma" w:hAnsi="Tahoma" w:cs="Tahoma"/>
                        <w:bCs/>
                        <w:sz w:val="22"/>
                        <w:szCs w:val="22"/>
                      </w:rPr>
                      <w:t>Contributions to this debate are invited from all interested parties.</w:t>
                    </w:r>
                  </w:p>
                  <w:p w:rsidR="00F50489" w:rsidRPr="006F64CD" w:rsidRDefault="00F50489" w:rsidP="006F64CD">
                    <w:pPr>
                      <w:autoSpaceDE w:val="0"/>
                      <w:autoSpaceDN w:val="0"/>
                      <w:adjustRightInd w:val="0"/>
                      <w:spacing w:after="0" w:line="240" w:lineRule="auto"/>
                      <w:jc w:val="both"/>
                      <w:rPr>
                        <w:rFonts w:ascii="Tahoma" w:hAnsi="Tahoma" w:cs="Tahoma"/>
                        <w:bCs/>
                        <w:sz w:val="22"/>
                        <w:szCs w:val="22"/>
                      </w:rPr>
                    </w:pPr>
                  </w:p>
                  <w:p w:rsidR="00F50489" w:rsidRPr="006F64CD" w:rsidRDefault="00F50489" w:rsidP="006F64CD">
                    <w:pPr>
                      <w:autoSpaceDE w:val="0"/>
                      <w:autoSpaceDN w:val="0"/>
                      <w:adjustRightInd w:val="0"/>
                      <w:spacing w:after="0" w:line="240" w:lineRule="auto"/>
                      <w:jc w:val="both"/>
                      <w:rPr>
                        <w:rFonts w:ascii="Tahoma" w:hAnsi="Tahoma" w:cs="Tahoma"/>
                        <w:bCs/>
                        <w:sz w:val="22"/>
                        <w:szCs w:val="22"/>
                      </w:rPr>
                    </w:pPr>
                    <w:r w:rsidRPr="006F64CD">
                      <w:rPr>
                        <w:rFonts w:ascii="Tahoma" w:hAnsi="Tahoma" w:cs="Tahoma"/>
                        <w:bCs/>
                        <w:sz w:val="22"/>
                        <w:szCs w:val="22"/>
                      </w:rPr>
                      <w:t xml:space="preserve">The deadline for this consultation is </w:t>
                    </w:r>
                    <w:r w:rsidRPr="006F64CD">
                      <w:rPr>
                        <w:rFonts w:ascii="Tahoma" w:hAnsi="Tahoma" w:cs="Tahoma"/>
                        <w:b/>
                        <w:bCs/>
                        <w:sz w:val="22"/>
                        <w:szCs w:val="22"/>
                      </w:rPr>
                      <w:t>31 May 2010</w:t>
                    </w:r>
                    <w:r w:rsidRPr="006F64CD">
                      <w:rPr>
                        <w:rFonts w:ascii="Tahoma" w:hAnsi="Tahoma" w:cs="Tahoma"/>
                        <w:bCs/>
                        <w:sz w:val="22"/>
                        <w:szCs w:val="22"/>
                      </w:rPr>
                      <w:t>.</w:t>
                    </w:r>
                  </w:p>
                  <w:p w:rsidR="00F50489" w:rsidRPr="006F64CD" w:rsidRDefault="00F50489" w:rsidP="006F64CD">
                    <w:pPr>
                      <w:autoSpaceDE w:val="0"/>
                      <w:autoSpaceDN w:val="0"/>
                      <w:adjustRightInd w:val="0"/>
                      <w:spacing w:after="0" w:line="240" w:lineRule="auto"/>
                      <w:jc w:val="both"/>
                      <w:rPr>
                        <w:rFonts w:ascii="Tahoma" w:hAnsi="Tahoma" w:cs="Tahoma"/>
                        <w:bCs/>
                        <w:sz w:val="22"/>
                        <w:szCs w:val="22"/>
                      </w:rPr>
                    </w:pPr>
                  </w:p>
                  <w:p w:rsidR="00F50489" w:rsidRPr="006F64CD" w:rsidRDefault="00F50489" w:rsidP="006F64CD">
                    <w:pPr>
                      <w:autoSpaceDE w:val="0"/>
                      <w:autoSpaceDN w:val="0"/>
                      <w:adjustRightInd w:val="0"/>
                      <w:spacing w:after="0" w:line="240" w:lineRule="auto"/>
                      <w:jc w:val="both"/>
                      <w:rPr>
                        <w:rFonts w:ascii="Tahoma" w:hAnsi="Tahoma" w:cs="Tahoma"/>
                        <w:bCs/>
                        <w:sz w:val="22"/>
                        <w:szCs w:val="22"/>
                      </w:rPr>
                    </w:pPr>
                    <w:r w:rsidRPr="006F64CD">
                      <w:rPr>
                        <w:rFonts w:ascii="Tahoma" w:hAnsi="Tahoma" w:cs="Tahoma"/>
                        <w:bCs/>
                        <w:sz w:val="22"/>
                        <w:szCs w:val="22"/>
                      </w:rPr>
                      <w:t>For further background information and consultation questionnaire please visit</w:t>
                    </w:r>
                  </w:p>
                  <w:p w:rsidR="00F50489" w:rsidRPr="006F64CD" w:rsidRDefault="00F50489" w:rsidP="006F64CD">
                    <w:pPr>
                      <w:autoSpaceDE w:val="0"/>
                      <w:autoSpaceDN w:val="0"/>
                      <w:adjustRightInd w:val="0"/>
                      <w:spacing w:after="0" w:line="240" w:lineRule="auto"/>
                      <w:jc w:val="both"/>
                      <w:rPr>
                        <w:rFonts w:ascii="Tahoma" w:hAnsi="Tahoma" w:cs="Tahoma"/>
                        <w:sz w:val="22"/>
                        <w:szCs w:val="22"/>
                      </w:rPr>
                    </w:pPr>
                    <w:hyperlink r:id="rId11" w:history="1">
                      <w:r w:rsidRPr="006F64CD">
                        <w:rPr>
                          <w:rStyle w:val="Hyperlink"/>
                          <w:rFonts w:ascii="Tahoma" w:hAnsi="Tahoma" w:cs="Tahoma"/>
                          <w:sz w:val="22"/>
                          <w:szCs w:val="22"/>
                        </w:rPr>
                        <w:t>http://ec.europa.eu/energy/nuclear/consultations/2010_05_31_fuel_waste_en.htm</w:t>
                      </w:r>
                    </w:hyperlink>
                    <w:r w:rsidRPr="006F64CD">
                      <w:rPr>
                        <w:rFonts w:ascii="Tahoma" w:hAnsi="Tahoma" w:cs="Tahoma"/>
                        <w:sz w:val="22"/>
                        <w:szCs w:val="22"/>
                      </w:rPr>
                      <w:t xml:space="preserve">. </w:t>
                    </w:r>
                  </w:p>
                  <w:p w:rsidR="00F50489" w:rsidRPr="006F64CD" w:rsidRDefault="00F50489" w:rsidP="006F64CD">
                    <w:pPr>
                      <w:autoSpaceDE w:val="0"/>
                      <w:autoSpaceDN w:val="0"/>
                      <w:adjustRightInd w:val="0"/>
                      <w:spacing w:after="0" w:line="240" w:lineRule="auto"/>
                      <w:jc w:val="both"/>
                      <w:rPr>
                        <w:rFonts w:ascii="Tahoma" w:hAnsi="Tahoma" w:cs="Tahoma"/>
                        <w:sz w:val="22"/>
                        <w:szCs w:val="22"/>
                      </w:rPr>
                    </w:pPr>
                  </w:p>
                  <w:p w:rsidR="00F50489" w:rsidRPr="006F64CD" w:rsidRDefault="00F50489" w:rsidP="006F64CD">
                    <w:pPr>
                      <w:autoSpaceDE w:val="0"/>
                      <w:autoSpaceDN w:val="0"/>
                      <w:adjustRightInd w:val="0"/>
                      <w:spacing w:after="0" w:line="240" w:lineRule="auto"/>
                      <w:jc w:val="both"/>
                      <w:rPr>
                        <w:rFonts w:ascii="Tahoma" w:hAnsi="Tahoma" w:cs="Tahoma"/>
                        <w:bCs/>
                        <w:i/>
                        <w:kern w:val="36"/>
                        <w:sz w:val="22"/>
                        <w:szCs w:val="22"/>
                      </w:rPr>
                    </w:pPr>
                    <w:r w:rsidRPr="006F64CD">
                      <w:rPr>
                        <w:rFonts w:ascii="Tahoma" w:hAnsi="Tahoma" w:cs="Tahoma"/>
                        <w:bCs/>
                        <w:i/>
                        <w:kern w:val="36"/>
                        <w:sz w:val="22"/>
                        <w:szCs w:val="22"/>
                      </w:rPr>
                      <w:t>Review of the European Standardisation System</w:t>
                    </w:r>
                    <w:r w:rsidRPr="006F64CD">
                      <w:rPr>
                        <w:rFonts w:ascii="Tahoma" w:hAnsi="Tahoma" w:cs="Tahoma"/>
                        <w:bCs/>
                        <w:kern w:val="36"/>
                        <w:sz w:val="22"/>
                        <w:szCs w:val="22"/>
                      </w:rPr>
                      <w:t xml:space="preserve"> </w:t>
                    </w:r>
                  </w:p>
                  <w:p w:rsidR="00F50489" w:rsidRPr="006F64CD" w:rsidRDefault="00F50489" w:rsidP="006F64CD">
                    <w:pPr>
                      <w:autoSpaceDE w:val="0"/>
                      <w:autoSpaceDN w:val="0"/>
                      <w:adjustRightInd w:val="0"/>
                      <w:spacing w:after="0" w:line="240" w:lineRule="auto"/>
                      <w:jc w:val="both"/>
                      <w:rPr>
                        <w:rFonts w:ascii="Tahoma" w:hAnsi="Tahoma" w:cs="Tahoma"/>
                        <w:bCs/>
                        <w:kern w:val="36"/>
                        <w:sz w:val="22"/>
                        <w:szCs w:val="22"/>
                      </w:rPr>
                    </w:pPr>
                  </w:p>
                  <w:p w:rsidR="00F50489" w:rsidRPr="006F64CD" w:rsidRDefault="00F50489" w:rsidP="006F64CD">
                    <w:pPr>
                      <w:autoSpaceDE w:val="0"/>
                      <w:autoSpaceDN w:val="0"/>
                      <w:adjustRightInd w:val="0"/>
                      <w:spacing w:after="0" w:line="240" w:lineRule="auto"/>
                      <w:jc w:val="both"/>
                      <w:rPr>
                        <w:rFonts w:ascii="Tahoma" w:hAnsi="Tahoma" w:cs="Tahoma"/>
                        <w:color w:val="000000"/>
                        <w:sz w:val="22"/>
                        <w:szCs w:val="22"/>
                      </w:rPr>
                    </w:pPr>
                    <w:r w:rsidRPr="006F64CD">
                      <w:rPr>
                        <w:rFonts w:ascii="Tahoma" w:hAnsi="Tahoma" w:cs="Tahoma"/>
                        <w:bCs/>
                        <w:kern w:val="36"/>
                        <w:sz w:val="22"/>
                        <w:szCs w:val="22"/>
                      </w:rPr>
                      <w:t xml:space="preserve">The European Commission Directorate-General for Enterprise and Industry invites all interested parties to respond to a consultation on the review of the European Standardisation System (ESS). The ESS </w:t>
                    </w:r>
                    <w:r w:rsidRPr="006F64CD">
                      <w:rPr>
                        <w:rFonts w:ascii="Tahoma" w:hAnsi="Tahoma" w:cs="Tahoma"/>
                        <w:sz w:val="22"/>
                        <w:szCs w:val="22"/>
                      </w:rPr>
                      <w:t>is the network of institutions, mainly made up of national standardisation bodies that create standards in Europe, including rules on their interrelation.</w:t>
                    </w:r>
                    <w:r w:rsidRPr="006F64CD">
                      <w:rPr>
                        <w:rFonts w:ascii="Tahoma" w:hAnsi="Tahoma" w:cs="Tahoma"/>
                        <w:bCs/>
                        <w:kern w:val="36"/>
                        <w:sz w:val="22"/>
                        <w:szCs w:val="22"/>
                      </w:rPr>
                      <w:t xml:space="preserve"> The objective of the current consultation </w:t>
                    </w:r>
                    <w:r w:rsidR="00B36315">
                      <w:rPr>
                        <w:rFonts w:ascii="Tahoma" w:hAnsi="Tahoma" w:cs="Tahoma"/>
                        <w:bCs/>
                        <w:kern w:val="36"/>
                        <w:sz w:val="22"/>
                        <w:szCs w:val="22"/>
                      </w:rPr>
                      <w:t>is</w:t>
                    </w:r>
                    <w:r w:rsidRPr="006F64CD">
                      <w:rPr>
                        <w:rFonts w:ascii="Tahoma" w:hAnsi="Tahoma" w:cs="Tahoma"/>
                        <w:bCs/>
                        <w:kern w:val="36"/>
                        <w:sz w:val="22"/>
                        <w:szCs w:val="22"/>
                      </w:rPr>
                      <w:t xml:space="preserve"> to </w:t>
                    </w:r>
                    <w:r w:rsidRPr="006F64CD">
                      <w:rPr>
                        <w:rFonts w:ascii="Tahoma" w:hAnsi="Tahoma" w:cs="Tahoma"/>
                        <w:color w:val="000000"/>
                        <w:sz w:val="22"/>
                        <w:szCs w:val="22"/>
                      </w:rPr>
                      <w:t xml:space="preserve">gain an understanding of stakeholders’ views on performance of the ESS on the direction possible Commission proposals in this area should take. </w:t>
                    </w:r>
                  </w:p>
                  <w:p w:rsidR="00F50489" w:rsidRPr="006F64CD" w:rsidRDefault="00F50489" w:rsidP="006F64CD">
                    <w:pPr>
                      <w:autoSpaceDE w:val="0"/>
                      <w:autoSpaceDN w:val="0"/>
                      <w:adjustRightInd w:val="0"/>
                      <w:spacing w:after="0" w:line="240" w:lineRule="auto"/>
                      <w:jc w:val="both"/>
                      <w:rPr>
                        <w:rFonts w:ascii="Tahoma" w:hAnsi="Tahoma" w:cs="Tahoma"/>
                        <w:color w:val="000000"/>
                        <w:sz w:val="22"/>
                        <w:szCs w:val="22"/>
                      </w:rPr>
                    </w:pPr>
                  </w:p>
                  <w:p w:rsidR="00F50489" w:rsidRPr="006F64CD" w:rsidRDefault="00F50489" w:rsidP="006F64CD">
                    <w:pPr>
                      <w:autoSpaceDE w:val="0"/>
                      <w:autoSpaceDN w:val="0"/>
                      <w:adjustRightInd w:val="0"/>
                      <w:spacing w:after="0" w:line="240" w:lineRule="auto"/>
                      <w:jc w:val="both"/>
                      <w:rPr>
                        <w:rFonts w:ascii="Tahoma" w:hAnsi="Tahoma" w:cs="Tahoma"/>
                        <w:color w:val="000000"/>
                        <w:sz w:val="22"/>
                        <w:szCs w:val="22"/>
                      </w:rPr>
                    </w:pPr>
                    <w:r w:rsidRPr="006F64CD">
                      <w:rPr>
                        <w:rFonts w:ascii="Tahoma" w:hAnsi="Tahoma" w:cs="Tahoma"/>
                        <w:color w:val="000000"/>
                        <w:sz w:val="22"/>
                        <w:szCs w:val="22"/>
                      </w:rPr>
                      <w:t xml:space="preserve">The deadline for this consultation is </w:t>
                    </w:r>
                    <w:r w:rsidRPr="006F64CD">
                      <w:rPr>
                        <w:rFonts w:ascii="Tahoma" w:hAnsi="Tahoma" w:cs="Tahoma"/>
                        <w:b/>
                        <w:color w:val="000000"/>
                        <w:sz w:val="22"/>
                        <w:szCs w:val="22"/>
                      </w:rPr>
                      <w:t>21 May 2010</w:t>
                    </w:r>
                    <w:r w:rsidRPr="006F64CD">
                      <w:rPr>
                        <w:rFonts w:ascii="Tahoma" w:hAnsi="Tahoma" w:cs="Tahoma"/>
                        <w:color w:val="000000"/>
                        <w:sz w:val="22"/>
                        <w:szCs w:val="22"/>
                      </w:rPr>
                      <w:t>.</w:t>
                    </w:r>
                  </w:p>
                  <w:p w:rsidR="00F50489" w:rsidRPr="006F64CD" w:rsidRDefault="00F50489" w:rsidP="006F64CD">
                    <w:pPr>
                      <w:autoSpaceDE w:val="0"/>
                      <w:autoSpaceDN w:val="0"/>
                      <w:adjustRightInd w:val="0"/>
                      <w:spacing w:after="0" w:line="240" w:lineRule="auto"/>
                      <w:jc w:val="both"/>
                      <w:rPr>
                        <w:rFonts w:ascii="Tahoma" w:hAnsi="Tahoma" w:cs="Tahoma"/>
                        <w:color w:val="000000"/>
                        <w:sz w:val="22"/>
                        <w:szCs w:val="22"/>
                      </w:rPr>
                    </w:pPr>
                  </w:p>
                  <w:p w:rsidR="00F50489" w:rsidRPr="006F64CD" w:rsidRDefault="00F50489" w:rsidP="006F64CD">
                    <w:pPr>
                      <w:autoSpaceDE w:val="0"/>
                      <w:autoSpaceDN w:val="0"/>
                      <w:adjustRightInd w:val="0"/>
                      <w:spacing w:after="0" w:line="240" w:lineRule="auto"/>
                      <w:jc w:val="both"/>
                      <w:rPr>
                        <w:rFonts w:ascii="Tahoma" w:hAnsi="Tahoma" w:cs="Tahoma"/>
                        <w:color w:val="000000"/>
                        <w:sz w:val="22"/>
                        <w:szCs w:val="22"/>
                      </w:rPr>
                    </w:pPr>
                    <w:r w:rsidRPr="006F64CD">
                      <w:rPr>
                        <w:rFonts w:ascii="Tahoma" w:hAnsi="Tahoma" w:cs="Tahoma"/>
                        <w:color w:val="000000"/>
                        <w:sz w:val="22"/>
                        <w:szCs w:val="22"/>
                      </w:rPr>
                      <w:t>For further information and for consultation questionnaire please visit</w:t>
                    </w:r>
                  </w:p>
                  <w:p w:rsidR="00F50489" w:rsidRPr="006F64CD" w:rsidRDefault="00F50489" w:rsidP="006F64CD">
                    <w:pPr>
                      <w:autoSpaceDE w:val="0"/>
                      <w:autoSpaceDN w:val="0"/>
                      <w:adjustRightInd w:val="0"/>
                      <w:spacing w:after="0" w:line="240" w:lineRule="auto"/>
                      <w:jc w:val="both"/>
                      <w:rPr>
                        <w:rFonts w:ascii="Tahoma" w:hAnsi="Tahoma" w:cs="Tahoma"/>
                        <w:sz w:val="22"/>
                        <w:szCs w:val="22"/>
                      </w:rPr>
                    </w:pPr>
                    <w:hyperlink r:id="rId12" w:history="1">
                      <w:r w:rsidRPr="006F64CD">
                        <w:rPr>
                          <w:rStyle w:val="Hyperlink"/>
                          <w:rFonts w:ascii="Tahoma" w:hAnsi="Tahoma" w:cs="Tahoma"/>
                          <w:sz w:val="22"/>
                          <w:szCs w:val="22"/>
                        </w:rPr>
                        <w:t>http://ec.europa.eu/enterprise/policies/european-standards/public-consultation/</w:t>
                      </w:r>
                    </w:hyperlink>
                    <w:r w:rsidRPr="006F64CD">
                      <w:rPr>
                        <w:rFonts w:ascii="Tahoma" w:hAnsi="Tahoma" w:cs="Tahoma"/>
                        <w:sz w:val="22"/>
                        <w:szCs w:val="22"/>
                      </w:rPr>
                      <w:t xml:space="preserve"> </w:t>
                    </w:r>
                  </w:p>
                  <w:p w:rsidR="00F50489" w:rsidRPr="006F64CD" w:rsidRDefault="00F50489" w:rsidP="006F64CD">
                    <w:pPr>
                      <w:autoSpaceDE w:val="0"/>
                      <w:autoSpaceDN w:val="0"/>
                      <w:adjustRightInd w:val="0"/>
                      <w:spacing w:after="0" w:line="240" w:lineRule="auto"/>
                      <w:jc w:val="both"/>
                      <w:rPr>
                        <w:rFonts w:ascii="Tahoma" w:hAnsi="Tahoma" w:cs="Tahoma"/>
                        <w:sz w:val="22"/>
                        <w:szCs w:val="22"/>
                      </w:rPr>
                    </w:pPr>
                  </w:p>
                  <w:p w:rsidR="00F50489" w:rsidRPr="006F64CD" w:rsidRDefault="00F50489" w:rsidP="006F64CD">
                    <w:pPr>
                      <w:autoSpaceDE w:val="0"/>
                      <w:autoSpaceDN w:val="0"/>
                      <w:adjustRightInd w:val="0"/>
                      <w:spacing w:after="0" w:line="240" w:lineRule="auto"/>
                      <w:jc w:val="both"/>
                      <w:rPr>
                        <w:rFonts w:ascii="Tahoma" w:hAnsi="Tahoma" w:cs="Tahoma"/>
                        <w:i/>
                        <w:sz w:val="22"/>
                        <w:szCs w:val="22"/>
                      </w:rPr>
                    </w:pPr>
                    <w:r w:rsidRPr="006F64CD">
                      <w:rPr>
                        <w:rFonts w:ascii="Tahoma" w:hAnsi="Tahoma" w:cs="Tahoma"/>
                        <w:i/>
                        <w:sz w:val="22"/>
                        <w:szCs w:val="22"/>
                      </w:rPr>
                      <w:t>Enforcement of intellectual property rights</w:t>
                    </w:r>
                  </w:p>
                  <w:p w:rsidR="00F50489" w:rsidRPr="006F64CD" w:rsidRDefault="00F50489" w:rsidP="006F64CD">
                    <w:pPr>
                      <w:autoSpaceDE w:val="0"/>
                      <w:autoSpaceDN w:val="0"/>
                      <w:adjustRightInd w:val="0"/>
                      <w:spacing w:after="0" w:line="240" w:lineRule="auto"/>
                      <w:jc w:val="both"/>
                      <w:rPr>
                        <w:rFonts w:ascii="Tahoma" w:hAnsi="Tahoma" w:cs="Tahoma"/>
                        <w:sz w:val="22"/>
                        <w:szCs w:val="22"/>
                      </w:rPr>
                    </w:pPr>
                  </w:p>
                  <w:p w:rsidR="00F50489" w:rsidRPr="006F64CD" w:rsidRDefault="00F50489" w:rsidP="006F64CD">
                    <w:pPr>
                      <w:autoSpaceDE w:val="0"/>
                      <w:autoSpaceDN w:val="0"/>
                      <w:adjustRightInd w:val="0"/>
                      <w:spacing w:after="0" w:line="240" w:lineRule="auto"/>
                      <w:jc w:val="both"/>
                      <w:rPr>
                        <w:rFonts w:ascii="Tahoma" w:hAnsi="Tahoma" w:cs="Tahoma"/>
                        <w:color w:val="000000"/>
                        <w:sz w:val="22"/>
                        <w:szCs w:val="22"/>
                      </w:rPr>
                    </w:pPr>
                    <w:r w:rsidRPr="006F64CD">
                      <w:rPr>
                        <w:rFonts w:ascii="Tahoma" w:hAnsi="Tahoma" w:cs="Tahoma"/>
                        <w:sz w:val="22"/>
                        <w:szCs w:val="22"/>
                      </w:rPr>
                      <w:t xml:space="preserve">The European Commission invites contributions from all interested parties and stakeholders to a consultation on </w:t>
                    </w:r>
                    <w:r w:rsidRPr="006F64CD">
                      <w:rPr>
                        <w:rFonts w:ascii="Tahoma" w:hAnsi="Tahoma" w:cs="Tahoma"/>
                        <w:color w:val="000000"/>
                        <w:sz w:val="22"/>
                        <w:szCs w:val="22"/>
                      </w:rPr>
                      <w:t xml:space="preserve">customs action against goods suspected of infringing certain intellectual property rights and the subsequent measures to be taken against goods found to have infringed such rights. </w:t>
                    </w:r>
                  </w:p>
                  <w:p w:rsidR="00F50489" w:rsidRPr="006F64CD" w:rsidRDefault="00F50489" w:rsidP="006F64CD">
                    <w:pPr>
                      <w:autoSpaceDE w:val="0"/>
                      <w:autoSpaceDN w:val="0"/>
                      <w:adjustRightInd w:val="0"/>
                      <w:spacing w:after="0" w:line="240" w:lineRule="auto"/>
                      <w:jc w:val="both"/>
                      <w:rPr>
                        <w:rFonts w:ascii="Tahoma" w:hAnsi="Tahoma" w:cs="Tahoma"/>
                        <w:color w:val="000000"/>
                        <w:sz w:val="22"/>
                        <w:szCs w:val="22"/>
                      </w:rPr>
                    </w:pPr>
                  </w:p>
                  <w:p w:rsidR="00F50489" w:rsidRPr="006F64CD" w:rsidRDefault="00F50489" w:rsidP="006F64CD">
                    <w:pPr>
                      <w:autoSpaceDE w:val="0"/>
                      <w:autoSpaceDN w:val="0"/>
                      <w:adjustRightInd w:val="0"/>
                      <w:spacing w:after="0" w:line="240" w:lineRule="auto"/>
                      <w:jc w:val="both"/>
                      <w:rPr>
                        <w:rFonts w:ascii="Tahoma" w:hAnsi="Tahoma" w:cs="Tahoma"/>
                        <w:color w:val="000000"/>
                        <w:sz w:val="22"/>
                        <w:szCs w:val="22"/>
                      </w:rPr>
                    </w:pPr>
                    <w:r w:rsidRPr="006F64CD">
                      <w:rPr>
                        <w:rFonts w:ascii="Tahoma" w:hAnsi="Tahoma" w:cs="Tahoma"/>
                        <w:color w:val="000000"/>
                        <w:sz w:val="22"/>
                        <w:szCs w:val="22"/>
                      </w:rPr>
                      <w:t>The results of the public consultation will feed into a future proposal for a Regulation to replace the existing Council Regulation (EC) No 1383/2003.</w:t>
                    </w:r>
                  </w:p>
                  <w:p w:rsidR="00F50489" w:rsidRPr="006F64CD" w:rsidRDefault="00F50489" w:rsidP="006F64CD">
                    <w:pPr>
                      <w:autoSpaceDE w:val="0"/>
                      <w:autoSpaceDN w:val="0"/>
                      <w:adjustRightInd w:val="0"/>
                      <w:spacing w:after="0" w:line="240" w:lineRule="auto"/>
                      <w:jc w:val="both"/>
                      <w:rPr>
                        <w:rFonts w:ascii="Tahoma" w:hAnsi="Tahoma" w:cs="Tahoma"/>
                        <w:color w:val="000000"/>
                        <w:sz w:val="22"/>
                        <w:szCs w:val="22"/>
                      </w:rPr>
                    </w:pPr>
                  </w:p>
                  <w:p w:rsidR="00F50489" w:rsidRPr="006F64CD" w:rsidRDefault="00F50489" w:rsidP="006F64CD">
                    <w:pPr>
                      <w:autoSpaceDE w:val="0"/>
                      <w:autoSpaceDN w:val="0"/>
                      <w:adjustRightInd w:val="0"/>
                      <w:spacing w:after="0" w:line="240" w:lineRule="auto"/>
                      <w:jc w:val="both"/>
                      <w:rPr>
                        <w:rFonts w:ascii="Tahoma" w:hAnsi="Tahoma" w:cs="Tahoma"/>
                        <w:color w:val="000000"/>
                        <w:sz w:val="22"/>
                        <w:szCs w:val="22"/>
                      </w:rPr>
                    </w:pPr>
                    <w:r w:rsidRPr="006F64CD">
                      <w:rPr>
                        <w:rFonts w:ascii="Tahoma" w:hAnsi="Tahoma" w:cs="Tahoma"/>
                        <w:color w:val="000000"/>
                        <w:sz w:val="22"/>
                        <w:szCs w:val="22"/>
                      </w:rPr>
                      <w:t xml:space="preserve">The deadline for this consultation is </w:t>
                    </w:r>
                    <w:r w:rsidRPr="006F64CD">
                      <w:rPr>
                        <w:rFonts w:ascii="Tahoma" w:hAnsi="Tahoma" w:cs="Tahoma"/>
                        <w:b/>
                        <w:color w:val="000000"/>
                        <w:sz w:val="22"/>
                        <w:szCs w:val="22"/>
                      </w:rPr>
                      <w:t>25 May 2010</w:t>
                    </w:r>
                    <w:r w:rsidRPr="006F64CD">
                      <w:rPr>
                        <w:rFonts w:ascii="Tahoma" w:hAnsi="Tahoma" w:cs="Tahoma"/>
                        <w:color w:val="000000"/>
                        <w:sz w:val="22"/>
                        <w:szCs w:val="22"/>
                      </w:rPr>
                      <w:t>.</w:t>
                    </w:r>
                  </w:p>
                  <w:p w:rsidR="00F50489" w:rsidRPr="00BA55AE" w:rsidRDefault="00F50489" w:rsidP="006F459C">
                    <w:pPr>
                      <w:autoSpaceDE w:val="0"/>
                      <w:autoSpaceDN w:val="0"/>
                      <w:adjustRightInd w:val="0"/>
                      <w:spacing w:after="0" w:line="240" w:lineRule="auto"/>
                      <w:jc w:val="both"/>
                      <w:rPr>
                        <w:rFonts w:ascii="Tahoma" w:hAnsi="Tahoma" w:cs="Tahoma"/>
                        <w:color w:val="000000"/>
                        <w:sz w:val="22"/>
                        <w:szCs w:val="22"/>
                      </w:rPr>
                    </w:pPr>
                  </w:p>
                  <w:p w:rsidR="00F50489" w:rsidRPr="006F64CD" w:rsidRDefault="00F50489" w:rsidP="006F459C">
                    <w:pPr>
                      <w:autoSpaceDE w:val="0"/>
                      <w:autoSpaceDN w:val="0"/>
                      <w:adjustRightInd w:val="0"/>
                      <w:spacing w:after="0" w:line="240" w:lineRule="auto"/>
                      <w:jc w:val="both"/>
                      <w:rPr>
                        <w:rFonts w:ascii="Tahoma" w:hAnsi="Tahoma" w:cs="Tahoma"/>
                        <w:color w:val="000000"/>
                        <w:sz w:val="22"/>
                        <w:szCs w:val="22"/>
                      </w:rPr>
                    </w:pPr>
                    <w:r w:rsidRPr="006F64CD">
                      <w:rPr>
                        <w:rFonts w:ascii="Tahoma" w:hAnsi="Tahoma" w:cs="Tahoma"/>
                        <w:color w:val="000000"/>
                        <w:sz w:val="22"/>
                        <w:szCs w:val="22"/>
                      </w:rPr>
                      <w:t xml:space="preserve">For further information and for the consultation document please visit </w:t>
                    </w:r>
                  </w:p>
                  <w:p w:rsidR="00F50489" w:rsidRPr="006F64CD" w:rsidRDefault="00F50489" w:rsidP="006F459C">
                    <w:pPr>
                      <w:autoSpaceDE w:val="0"/>
                      <w:autoSpaceDN w:val="0"/>
                      <w:adjustRightInd w:val="0"/>
                      <w:spacing w:after="0" w:line="240" w:lineRule="auto"/>
                      <w:jc w:val="both"/>
                      <w:rPr>
                        <w:rFonts w:ascii="Tahoma" w:hAnsi="Tahoma" w:cs="Tahoma"/>
                        <w:color w:val="000000"/>
                        <w:sz w:val="22"/>
                        <w:szCs w:val="22"/>
                      </w:rPr>
                    </w:pPr>
                    <w:hyperlink r:id="rId13" w:history="1">
                      <w:r w:rsidRPr="006F64CD">
                        <w:rPr>
                          <w:rStyle w:val="Hyperlink"/>
                          <w:rFonts w:ascii="Tahoma" w:hAnsi="Tahoma" w:cs="Tahoma"/>
                          <w:sz w:val="22"/>
                          <w:szCs w:val="22"/>
                        </w:rPr>
                        <w:t>http://ec.europa.eu/taxation_customs/common/consultations/customs/ipr_2010_03_en.htm</w:t>
                      </w:r>
                    </w:hyperlink>
                    <w:r w:rsidRPr="006F64CD">
                      <w:rPr>
                        <w:rFonts w:ascii="Tahoma" w:hAnsi="Tahoma" w:cs="Tahoma"/>
                        <w:color w:val="000000"/>
                        <w:sz w:val="22"/>
                        <w:szCs w:val="22"/>
                      </w:rPr>
                      <w:t xml:space="preserve"> </w:t>
                    </w:r>
                  </w:p>
                  <w:p w:rsidR="00F50489" w:rsidRPr="006F64CD" w:rsidRDefault="00F50489" w:rsidP="006F459C">
                    <w:pPr>
                      <w:autoSpaceDE w:val="0"/>
                      <w:autoSpaceDN w:val="0"/>
                      <w:adjustRightInd w:val="0"/>
                      <w:spacing w:after="0" w:line="240" w:lineRule="auto"/>
                      <w:jc w:val="both"/>
                      <w:rPr>
                        <w:rFonts w:ascii="Tahoma" w:hAnsi="Tahoma" w:cs="Tahoma"/>
                        <w:color w:val="000000"/>
                        <w:sz w:val="22"/>
                        <w:szCs w:val="22"/>
                      </w:rPr>
                    </w:pPr>
                  </w:p>
                  <w:p w:rsidR="00F50489" w:rsidRPr="006F64CD" w:rsidRDefault="00F50489" w:rsidP="006F459C">
                    <w:pPr>
                      <w:autoSpaceDE w:val="0"/>
                      <w:autoSpaceDN w:val="0"/>
                      <w:adjustRightInd w:val="0"/>
                      <w:spacing w:after="0" w:line="240" w:lineRule="auto"/>
                      <w:jc w:val="both"/>
                      <w:rPr>
                        <w:rFonts w:ascii="Tahoma" w:hAnsi="Tahoma" w:cs="Tahoma"/>
                        <w:i/>
                        <w:color w:val="000000"/>
                        <w:sz w:val="22"/>
                        <w:szCs w:val="22"/>
                      </w:rPr>
                    </w:pPr>
                    <w:r w:rsidRPr="006F64CD">
                      <w:rPr>
                        <w:rFonts w:ascii="Tahoma" w:hAnsi="Tahoma" w:cs="Tahoma"/>
                        <w:i/>
                        <w:color w:val="000000"/>
                        <w:sz w:val="22"/>
                        <w:szCs w:val="22"/>
                      </w:rPr>
                      <w:t>Review of the European Company Statute (SE)</w:t>
                    </w:r>
                  </w:p>
                  <w:p w:rsidR="00F50489" w:rsidRPr="006F64CD" w:rsidRDefault="00F50489" w:rsidP="006F459C">
                    <w:pPr>
                      <w:autoSpaceDE w:val="0"/>
                      <w:autoSpaceDN w:val="0"/>
                      <w:adjustRightInd w:val="0"/>
                      <w:spacing w:after="0" w:line="240" w:lineRule="auto"/>
                      <w:jc w:val="both"/>
                      <w:rPr>
                        <w:rFonts w:ascii="Tahoma" w:hAnsi="Tahoma" w:cs="Tahoma"/>
                        <w:color w:val="000000"/>
                        <w:sz w:val="22"/>
                        <w:szCs w:val="22"/>
                      </w:rPr>
                    </w:pPr>
                  </w:p>
                  <w:p w:rsidR="00F50489" w:rsidRPr="006F64CD" w:rsidRDefault="00F50489" w:rsidP="006F459C">
                    <w:pPr>
                      <w:autoSpaceDE w:val="0"/>
                      <w:autoSpaceDN w:val="0"/>
                      <w:adjustRightInd w:val="0"/>
                      <w:spacing w:after="0" w:line="240" w:lineRule="auto"/>
                      <w:jc w:val="both"/>
                      <w:rPr>
                        <w:rFonts w:ascii="Tahoma" w:hAnsi="Tahoma" w:cs="Tahoma"/>
                        <w:sz w:val="22"/>
                        <w:szCs w:val="22"/>
                      </w:rPr>
                    </w:pPr>
                    <w:r w:rsidRPr="006F64CD">
                      <w:rPr>
                        <w:rFonts w:ascii="Tahoma" w:hAnsi="Tahoma" w:cs="Tahoma"/>
                        <w:color w:val="000000"/>
                        <w:sz w:val="22"/>
                        <w:szCs w:val="22"/>
                      </w:rPr>
                      <w:t>The European Company Statute</w:t>
                    </w:r>
                    <w:r w:rsidRPr="006F64CD">
                      <w:rPr>
                        <w:rFonts w:ascii="Tahoma" w:hAnsi="Tahoma" w:cs="Tahoma"/>
                        <w:i/>
                        <w:color w:val="000000"/>
                        <w:sz w:val="22"/>
                        <w:szCs w:val="22"/>
                      </w:rPr>
                      <w:t xml:space="preserve"> </w:t>
                    </w:r>
                    <w:r w:rsidRPr="006F64CD">
                      <w:rPr>
                        <w:rFonts w:ascii="Tahoma" w:hAnsi="Tahoma" w:cs="Tahoma"/>
                        <w:color w:val="000000"/>
                        <w:sz w:val="22"/>
                        <w:szCs w:val="22"/>
                      </w:rPr>
                      <w:t xml:space="preserve">(SE) </w:t>
                    </w:r>
                    <w:r w:rsidRPr="006F64CD">
                      <w:rPr>
                        <w:rFonts w:ascii="Tahoma" w:hAnsi="Tahoma" w:cs="Tahoma"/>
                        <w:sz w:val="22"/>
                        <w:szCs w:val="22"/>
                      </w:rPr>
                      <w:t>gives companies operating in more than one member state the option of being established as a single company under Community law and so able to operate throughout the EU with one set of rules and a unified management and reporting system rather than all the different national laws.  The Commission has launched as consultation is to provide input ahead of the Commission report on the application of the Statute. If appropriate, the report will suggest amendments to the legislation.</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p>
                  <w:p w:rsidR="00F50489" w:rsidRPr="006F64CD" w:rsidRDefault="00F50489" w:rsidP="006F459C">
                    <w:p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Contributions from all interested parties are welcome, particularly from legal and academic practitioners with experience or views related to the European Company (SE).</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p>
                  <w:p w:rsidR="00F50489" w:rsidRPr="006F64CD" w:rsidRDefault="00F50489" w:rsidP="006F459C">
                    <w:pPr>
                      <w:autoSpaceDE w:val="0"/>
                      <w:autoSpaceDN w:val="0"/>
                      <w:adjustRightInd w:val="0"/>
                      <w:spacing w:after="0" w:line="240" w:lineRule="auto"/>
                      <w:jc w:val="both"/>
                      <w:rPr>
                        <w:rFonts w:ascii="Tahoma" w:hAnsi="Tahoma" w:cs="Tahoma"/>
                        <w:color w:val="000000"/>
                        <w:sz w:val="22"/>
                        <w:szCs w:val="22"/>
                      </w:rPr>
                    </w:pPr>
                    <w:r w:rsidRPr="006F64CD">
                      <w:rPr>
                        <w:rFonts w:ascii="Tahoma" w:hAnsi="Tahoma" w:cs="Tahoma"/>
                        <w:color w:val="000000"/>
                        <w:sz w:val="22"/>
                        <w:szCs w:val="22"/>
                      </w:rPr>
                      <w:t xml:space="preserve">The deadline for this consultation is </w:t>
                    </w:r>
                    <w:r w:rsidRPr="006F64CD">
                      <w:rPr>
                        <w:rFonts w:ascii="Tahoma" w:hAnsi="Tahoma" w:cs="Tahoma"/>
                        <w:b/>
                        <w:color w:val="000000"/>
                        <w:sz w:val="22"/>
                        <w:szCs w:val="22"/>
                      </w:rPr>
                      <w:t>23 May 2010</w:t>
                    </w:r>
                    <w:r w:rsidRPr="006F64CD">
                      <w:rPr>
                        <w:rFonts w:ascii="Tahoma" w:hAnsi="Tahoma" w:cs="Tahoma"/>
                        <w:color w:val="000000"/>
                        <w:sz w:val="22"/>
                        <w:szCs w:val="22"/>
                      </w:rPr>
                      <w:t>.</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p>
                  <w:p w:rsidR="00F50489" w:rsidRPr="006F64CD" w:rsidRDefault="00F50489" w:rsidP="006F459C">
                    <w:p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 xml:space="preserve">For further information and consultation questionnaire please visit </w:t>
                    </w:r>
                  </w:p>
                  <w:p w:rsidR="00F50489" w:rsidRPr="006F64CD" w:rsidRDefault="00F50489" w:rsidP="006F459C">
                    <w:pPr>
                      <w:autoSpaceDE w:val="0"/>
                      <w:autoSpaceDN w:val="0"/>
                      <w:adjustRightInd w:val="0"/>
                      <w:spacing w:after="0" w:line="240" w:lineRule="auto"/>
                      <w:jc w:val="both"/>
                      <w:rPr>
                        <w:rFonts w:ascii="Tahoma" w:hAnsi="Tahoma" w:cs="Tahoma"/>
                        <w:color w:val="000000"/>
                        <w:sz w:val="22"/>
                        <w:szCs w:val="22"/>
                      </w:rPr>
                    </w:pPr>
                    <w:hyperlink r:id="rId14" w:history="1">
                      <w:r w:rsidRPr="006F64CD">
                        <w:rPr>
                          <w:rStyle w:val="Hyperlink"/>
                          <w:rFonts w:ascii="Tahoma" w:hAnsi="Tahoma" w:cs="Tahoma"/>
                          <w:sz w:val="22"/>
                          <w:szCs w:val="22"/>
                        </w:rPr>
                        <w:t>http://ec.europa.eu/internal_market/consultations/2010/se_en.htm</w:t>
                      </w:r>
                    </w:hyperlink>
                    <w:r w:rsidRPr="006F64CD">
                      <w:rPr>
                        <w:rFonts w:ascii="Tahoma" w:hAnsi="Tahoma" w:cs="Tahoma"/>
                        <w:color w:val="000000"/>
                        <w:sz w:val="22"/>
                        <w:szCs w:val="22"/>
                      </w:rPr>
                      <w:t xml:space="preserve"> .</w:t>
                    </w:r>
                  </w:p>
                  <w:p w:rsidR="00F50489" w:rsidRPr="006F64CD" w:rsidRDefault="00F50489" w:rsidP="00DC4E83">
                    <w:pPr>
                      <w:spacing w:after="0" w:line="240" w:lineRule="auto"/>
                      <w:jc w:val="both"/>
                      <w:rPr>
                        <w:rFonts w:ascii="Tahoma" w:hAnsi="Tahoma" w:cs="Tahoma"/>
                        <w:sz w:val="22"/>
                        <w:szCs w:val="22"/>
                      </w:rPr>
                    </w:pPr>
                  </w:p>
                  <w:p w:rsidR="00F50489" w:rsidRPr="006F64CD" w:rsidRDefault="00F50489" w:rsidP="00DC4E83">
                    <w:pPr>
                      <w:spacing w:after="0" w:line="240" w:lineRule="auto"/>
                      <w:jc w:val="both"/>
                      <w:rPr>
                        <w:rFonts w:ascii="Tahoma" w:hAnsi="Tahoma" w:cs="Tahoma"/>
                        <w:b/>
                        <w:sz w:val="22"/>
                        <w:szCs w:val="22"/>
                      </w:rPr>
                    </w:pPr>
                    <w:r w:rsidRPr="006F64CD">
                      <w:rPr>
                        <w:rFonts w:ascii="Tahoma" w:hAnsi="Tahoma" w:cs="Tahoma"/>
                        <w:b/>
                        <w:sz w:val="22"/>
                        <w:szCs w:val="22"/>
                      </w:rPr>
                      <w:t>Events</w:t>
                    </w:r>
                  </w:p>
                  <w:p w:rsidR="00F50489" w:rsidRPr="006F64CD" w:rsidRDefault="00F50489" w:rsidP="00DC4E83">
                    <w:pPr>
                      <w:spacing w:after="0" w:line="240" w:lineRule="auto"/>
                      <w:jc w:val="both"/>
                      <w:rPr>
                        <w:rFonts w:ascii="Tahoma" w:hAnsi="Tahoma" w:cs="Tahoma"/>
                        <w:b/>
                        <w:sz w:val="22"/>
                        <w:szCs w:val="22"/>
                      </w:rPr>
                    </w:pPr>
                  </w:p>
                  <w:p w:rsidR="00F50489" w:rsidRPr="006F64CD" w:rsidRDefault="00F50489" w:rsidP="006F459C">
                    <w:pPr>
                      <w:spacing w:after="0" w:line="240" w:lineRule="auto"/>
                      <w:jc w:val="both"/>
                      <w:rPr>
                        <w:rFonts w:ascii="Tahoma" w:hAnsi="Tahoma" w:cs="Tahoma"/>
                        <w:i/>
                        <w:sz w:val="22"/>
                        <w:szCs w:val="22"/>
                      </w:rPr>
                    </w:pPr>
                    <w:r w:rsidRPr="006F64CD">
                      <w:rPr>
                        <w:rFonts w:ascii="Tahoma" w:hAnsi="Tahoma" w:cs="Tahoma"/>
                        <w:i/>
                        <w:sz w:val="22"/>
                        <w:szCs w:val="22"/>
                      </w:rPr>
                      <w:t>Seminar on ‘Culture and Development’</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On the 4-5 May the University of Girona, Spain, will host an international seminar on ‘Culture and Development’.  The event will look at the role culture can play in development cooperation policies.  It is targeted at authorities responsible for development cooperation in partner and donor countries, as well as international organisations, with the aim of highlighting the need to integrate culture into development policies.</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 xml:space="preserve">The seminar will provide the opportunity for a review of experiences demonstrating that investment in culture is a way to attain different objectives in the fight against poverty, and to highlight best practices in this area.  </w:t>
                    </w:r>
                  </w:p>
                  <w:p w:rsidR="00F50489" w:rsidRPr="006F64CD" w:rsidRDefault="00F50489" w:rsidP="006F459C">
                    <w:pPr>
                      <w:spacing w:after="0" w:line="240" w:lineRule="auto"/>
                      <w:jc w:val="both"/>
                      <w:rPr>
                        <w:rFonts w:ascii="Tahoma" w:hAnsi="Tahoma" w:cs="Tahoma"/>
                        <w:bCs/>
                        <w:iCs/>
                        <w:sz w:val="22"/>
                        <w:szCs w:val="22"/>
                        <w:lang w:eastAsia="en-GB"/>
                      </w:rPr>
                    </w:pPr>
                  </w:p>
                  <w:p w:rsidR="00F50489" w:rsidRPr="006F64CD" w:rsidRDefault="00F50489" w:rsidP="006F459C">
                    <w:pPr>
                      <w:spacing w:after="0" w:line="240" w:lineRule="auto"/>
                      <w:jc w:val="both"/>
                      <w:rPr>
                        <w:rFonts w:ascii="Tahoma" w:hAnsi="Tahoma" w:cs="Tahoma"/>
                        <w:bCs/>
                        <w:iCs/>
                        <w:sz w:val="22"/>
                        <w:szCs w:val="22"/>
                        <w:lang w:eastAsia="en-GB"/>
                      </w:rPr>
                    </w:pPr>
                    <w:r w:rsidRPr="006F64CD">
                      <w:rPr>
                        <w:rFonts w:ascii="Tahoma" w:hAnsi="Tahoma" w:cs="Tahoma"/>
                        <w:bCs/>
                        <w:iCs/>
                        <w:sz w:val="22"/>
                        <w:szCs w:val="22"/>
                        <w:lang w:eastAsia="en-GB"/>
                      </w:rPr>
                      <w:t>The event is organised within the framework of the Spanish Presidency of the EU, in the city of Girona with the collaboration of the University of Girona, which holds the UNESCO Chair for Cultural Policies and Cooperation.</w:t>
                    </w:r>
                  </w:p>
                  <w:p w:rsidR="00F50489" w:rsidRPr="006F64CD" w:rsidRDefault="00F50489" w:rsidP="006F459C">
                    <w:pPr>
                      <w:spacing w:after="0" w:line="240" w:lineRule="auto"/>
                      <w:jc w:val="both"/>
                      <w:rPr>
                        <w:rFonts w:ascii="Tahoma" w:hAnsi="Tahoma" w:cs="Tahoma"/>
                        <w:bCs/>
                        <w:iCs/>
                        <w:sz w:val="22"/>
                        <w:szCs w:val="22"/>
                        <w:lang w:eastAsia="en-GB"/>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 xml:space="preserve">For further details or for registration to this event please visit </w:t>
                    </w:r>
                  </w:p>
                  <w:p w:rsidR="00F50489" w:rsidRPr="006F64CD" w:rsidRDefault="00F50489" w:rsidP="006F459C">
                    <w:pPr>
                      <w:spacing w:after="0" w:line="240" w:lineRule="auto"/>
                      <w:jc w:val="both"/>
                      <w:rPr>
                        <w:rFonts w:ascii="Tahoma" w:hAnsi="Tahoma" w:cs="Tahoma"/>
                        <w:sz w:val="22"/>
                        <w:szCs w:val="22"/>
                      </w:rPr>
                    </w:pPr>
                    <w:hyperlink r:id="rId15" w:history="1">
                      <w:r w:rsidRPr="006F64CD">
                        <w:rPr>
                          <w:rStyle w:val="Hyperlink"/>
                          <w:rFonts w:ascii="Tahoma" w:hAnsi="Tahoma" w:cs="Tahoma"/>
                          <w:color w:val="auto"/>
                          <w:sz w:val="22"/>
                          <w:szCs w:val="22"/>
                        </w:rPr>
                        <w:t>http://www.culturaydesarrollo2010.es/eng/index.asp</w:t>
                      </w:r>
                    </w:hyperlink>
                    <w:r w:rsidRPr="006F64CD">
                      <w:rPr>
                        <w:rFonts w:ascii="Tahoma" w:hAnsi="Tahoma" w:cs="Tahoma"/>
                        <w:sz w:val="22"/>
                        <w:szCs w:val="22"/>
                      </w:rPr>
                      <w:t xml:space="preserve"> </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 xml:space="preserve">Source: European Commission </w:t>
                    </w:r>
                  </w:p>
                  <w:p w:rsidR="00F50489" w:rsidRPr="006F64CD" w:rsidRDefault="00F50489" w:rsidP="006F459C">
                    <w:pPr>
                      <w:autoSpaceDE w:val="0"/>
                      <w:autoSpaceDN w:val="0"/>
                      <w:adjustRightInd w:val="0"/>
                      <w:spacing w:after="0" w:line="240" w:lineRule="auto"/>
                      <w:jc w:val="both"/>
                      <w:rPr>
                        <w:rFonts w:ascii="Tahoma" w:hAnsi="Tahoma" w:cs="Tahoma"/>
                        <w:i/>
                        <w:sz w:val="22"/>
                        <w:szCs w:val="22"/>
                      </w:rPr>
                    </w:pPr>
                  </w:p>
                  <w:p w:rsidR="00F50489" w:rsidRPr="006F64CD" w:rsidRDefault="00F50489" w:rsidP="006F459C">
                    <w:pPr>
                      <w:autoSpaceDE w:val="0"/>
                      <w:autoSpaceDN w:val="0"/>
                      <w:adjustRightInd w:val="0"/>
                      <w:spacing w:after="0" w:line="240" w:lineRule="auto"/>
                      <w:jc w:val="both"/>
                      <w:rPr>
                        <w:rFonts w:ascii="Tahoma" w:hAnsi="Tahoma" w:cs="Tahoma"/>
                        <w:b/>
                        <w:i/>
                        <w:sz w:val="22"/>
                        <w:szCs w:val="22"/>
                      </w:rPr>
                    </w:pPr>
                    <w:r w:rsidRPr="006F64CD">
                      <w:rPr>
                        <w:rFonts w:ascii="Tahoma" w:hAnsi="Tahoma" w:cs="Tahoma"/>
                        <w:i/>
                        <w:sz w:val="22"/>
                        <w:szCs w:val="22"/>
                      </w:rPr>
                      <w:t>European Unversity meeting on doctoral education</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p>
                  <w:p w:rsidR="00F50489" w:rsidRPr="006F64CD" w:rsidRDefault="00F50489" w:rsidP="006F459C">
                    <w:p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The European University Association Council for Doctoral Education (EUA-CDE) invites members and stakeholders to its Third Annual Meeting on 4-5 June 2010 at the Free University Berlin, Germany.  Delegates will discuss the future of the doctorate in light of the fifth anniversary of the Salzburg Principles. These are a set of 10 basic principles applicable to doctoral training, such as: the</w:t>
                    </w:r>
                    <w:r w:rsidRPr="006F459C">
                      <w:rPr>
                        <w:rFonts w:ascii="Tahoma" w:hAnsi="Tahoma" w:cs="Tahoma"/>
                        <w:sz w:val="22"/>
                        <w:szCs w:val="22"/>
                      </w:rPr>
                      <w:t xml:space="preserve"> </w:t>
                    </w:r>
                    <w:r w:rsidRPr="006F64CD">
                      <w:rPr>
                        <w:rFonts w:ascii="Tahoma" w:hAnsi="Tahoma" w:cs="Tahoma"/>
                        <w:sz w:val="22"/>
                        <w:szCs w:val="22"/>
                      </w:rPr>
                      <w:t>universities’ responsibility for doctoral programmes, the diversity of the programmes, the recognition of doctoral candidates, the role of supervision and assessment, increasing mobility and sustainable funding for doctoral programmes.</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p>
                  <w:p w:rsidR="00F50489" w:rsidRPr="006F64CD" w:rsidRDefault="00F50489" w:rsidP="006F459C">
                    <w:p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 xml:space="preserve">Discussions at the meeting will focus on lessons learnt by universities from their reforms, and resulting recommendations for the future. These recommendations will provide a basis for a dialogue on the future of doctoral education. </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p>
                  <w:p w:rsidR="00F50489" w:rsidRPr="006F64CD" w:rsidRDefault="00F50489" w:rsidP="006F459C">
                    <w:p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For further information on this event please visit:</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hyperlink r:id="rId16" w:history="1">
                      <w:r w:rsidRPr="006F64CD">
                        <w:rPr>
                          <w:rStyle w:val="Hyperlink"/>
                          <w:rFonts w:ascii="Tahoma" w:hAnsi="Tahoma" w:cs="Tahoma"/>
                          <w:color w:val="auto"/>
                          <w:sz w:val="22"/>
                          <w:szCs w:val="22"/>
                        </w:rPr>
                        <w:t>http://www.eua.be/events/third-eua-cde-annual-meeting/home/</w:t>
                      </w:r>
                    </w:hyperlink>
                    <w:r w:rsidRPr="006F64CD">
                      <w:rPr>
                        <w:rFonts w:ascii="Tahoma" w:hAnsi="Tahoma" w:cs="Tahoma"/>
                        <w:sz w:val="22"/>
                        <w:szCs w:val="22"/>
                      </w:rPr>
                      <w:t xml:space="preserve">. </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 xml:space="preserve">Alternatively, please contact the Lancashire Brussels Office. </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p>
                  <w:p w:rsidR="00F50489" w:rsidRPr="006F64CD" w:rsidRDefault="00F50489" w:rsidP="006F459C">
                    <w:pPr>
                      <w:autoSpaceDE w:val="0"/>
                      <w:autoSpaceDN w:val="0"/>
                      <w:adjustRightInd w:val="0"/>
                      <w:spacing w:after="0" w:line="240" w:lineRule="auto"/>
                      <w:jc w:val="both"/>
                      <w:rPr>
                        <w:rFonts w:ascii="Tahoma" w:hAnsi="Tahoma" w:cs="Tahoma"/>
                        <w:i/>
                        <w:sz w:val="22"/>
                        <w:szCs w:val="22"/>
                      </w:rPr>
                    </w:pPr>
                    <w:r w:rsidRPr="006F64CD">
                      <w:rPr>
                        <w:rFonts w:ascii="Tahoma" w:hAnsi="Tahoma" w:cs="Tahoma"/>
                        <w:i/>
                        <w:sz w:val="22"/>
                        <w:szCs w:val="22"/>
                      </w:rPr>
                      <w:t>Conference: European Opportunities for health in North West of England</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p>
                  <w:p w:rsidR="00F50489" w:rsidRPr="006F64CD" w:rsidRDefault="00F50489" w:rsidP="006F459C">
                    <w:pPr>
                      <w:autoSpaceDE w:val="0"/>
                      <w:autoSpaceDN w:val="0"/>
                      <w:adjustRightInd w:val="0"/>
                      <w:spacing w:after="0" w:line="240" w:lineRule="auto"/>
                      <w:jc w:val="both"/>
                      <w:rPr>
                        <w:rStyle w:val="formtext1"/>
                        <w:rFonts w:ascii="Tahoma" w:hAnsi="Tahoma" w:cs="Tahoma"/>
                        <w:color w:val="auto"/>
                        <w:sz w:val="22"/>
                        <w:szCs w:val="22"/>
                      </w:rPr>
                    </w:pPr>
                    <w:r w:rsidRPr="006F64CD">
                      <w:rPr>
                        <w:rFonts w:ascii="Tahoma" w:hAnsi="Tahoma" w:cs="Tahoma"/>
                        <w:sz w:val="22"/>
                        <w:szCs w:val="22"/>
                      </w:rPr>
                      <w:t xml:space="preserve">On 29 April 2010 the North West Health Office will hold a conference at the MacDonald Hotel in Manchester entitled ‘Matching European Opportunities to North West Health Priorities’. The aim of the event is </w:t>
                    </w:r>
                    <w:r w:rsidRPr="006F64CD">
                      <w:rPr>
                        <w:rStyle w:val="formtext1"/>
                        <w:rFonts w:ascii="Tahoma" w:hAnsi="Tahoma" w:cs="Tahoma"/>
                        <w:color w:val="auto"/>
                        <w:sz w:val="22"/>
                        <w:szCs w:val="22"/>
                      </w:rPr>
                      <w:t>to raise awareness amongst health stakeholders on how local and regional actors can maximise European opportunities to improve health in the North West region.</w:t>
                    </w:r>
                  </w:p>
                  <w:p w:rsidR="00F50489" w:rsidRPr="006F64CD" w:rsidRDefault="00F50489" w:rsidP="006F459C">
                    <w:pPr>
                      <w:autoSpaceDE w:val="0"/>
                      <w:autoSpaceDN w:val="0"/>
                      <w:adjustRightInd w:val="0"/>
                      <w:spacing w:after="0" w:line="240" w:lineRule="auto"/>
                      <w:jc w:val="both"/>
                      <w:rPr>
                        <w:rStyle w:val="formtext1"/>
                        <w:rFonts w:ascii="Tahoma" w:hAnsi="Tahoma" w:cs="Tahoma"/>
                        <w:sz w:val="22"/>
                        <w:szCs w:val="22"/>
                      </w:rPr>
                    </w:pPr>
                  </w:p>
                  <w:p w:rsidR="00F50489" w:rsidRPr="006F64CD" w:rsidRDefault="00F50489" w:rsidP="006F459C">
                    <w:pPr>
                      <w:autoSpaceDE w:val="0"/>
                      <w:autoSpaceDN w:val="0"/>
                      <w:adjustRightInd w:val="0"/>
                      <w:spacing w:after="0" w:line="240" w:lineRule="auto"/>
                      <w:jc w:val="both"/>
                      <w:rPr>
                        <w:rStyle w:val="formtext1"/>
                        <w:rFonts w:ascii="Tahoma" w:hAnsi="Tahoma" w:cs="Tahoma"/>
                        <w:color w:val="auto"/>
                        <w:sz w:val="22"/>
                        <w:szCs w:val="22"/>
                      </w:rPr>
                    </w:pPr>
                    <w:r w:rsidRPr="006F64CD">
                      <w:rPr>
                        <w:rStyle w:val="formtext1"/>
                        <w:rFonts w:ascii="Tahoma" w:hAnsi="Tahoma" w:cs="Tahoma"/>
                        <w:color w:val="auto"/>
                        <w:sz w:val="22"/>
                        <w:szCs w:val="22"/>
                      </w:rPr>
                      <w:t xml:space="preserve">The event is aimed at public health stakeholders, researchers in health and innovation and anyone looking to better engage with policy making and access to funding for health at European level. </w:t>
                    </w:r>
                  </w:p>
                  <w:p w:rsidR="00F50489" w:rsidRPr="006F64CD" w:rsidRDefault="00F50489" w:rsidP="006F459C">
                    <w:pPr>
                      <w:autoSpaceDE w:val="0"/>
                      <w:autoSpaceDN w:val="0"/>
                      <w:adjustRightInd w:val="0"/>
                      <w:spacing w:after="0" w:line="240" w:lineRule="auto"/>
                      <w:jc w:val="both"/>
                      <w:rPr>
                        <w:rStyle w:val="formtext1"/>
                        <w:rFonts w:ascii="Tahoma" w:hAnsi="Tahoma" w:cs="Tahoma"/>
                        <w:color w:val="auto"/>
                        <w:sz w:val="22"/>
                        <w:szCs w:val="22"/>
                      </w:rPr>
                    </w:pPr>
                  </w:p>
                  <w:p w:rsidR="00F50489" w:rsidRPr="006F64CD" w:rsidRDefault="00F50489" w:rsidP="006F459C">
                    <w:pPr>
                      <w:autoSpaceDE w:val="0"/>
                      <w:autoSpaceDN w:val="0"/>
                      <w:adjustRightInd w:val="0"/>
                      <w:spacing w:after="0" w:line="240" w:lineRule="auto"/>
                      <w:jc w:val="both"/>
                      <w:rPr>
                        <w:rStyle w:val="formtext1"/>
                        <w:rFonts w:ascii="Tahoma" w:hAnsi="Tahoma" w:cs="Tahoma"/>
                        <w:color w:val="auto"/>
                        <w:sz w:val="22"/>
                        <w:szCs w:val="22"/>
                      </w:rPr>
                    </w:pPr>
                    <w:r w:rsidRPr="006F64CD">
                      <w:rPr>
                        <w:rStyle w:val="formtext1"/>
                        <w:rFonts w:ascii="Tahoma" w:hAnsi="Tahoma" w:cs="Tahoma"/>
                        <w:color w:val="auto"/>
                        <w:sz w:val="22"/>
                        <w:szCs w:val="22"/>
                      </w:rPr>
                      <w:t>Workshops organised as part of the event will include:</w:t>
                    </w:r>
                  </w:p>
                  <w:p w:rsidR="00F50489" w:rsidRPr="006F64CD" w:rsidRDefault="00F50489" w:rsidP="006F459C">
                    <w:pPr>
                      <w:autoSpaceDE w:val="0"/>
                      <w:autoSpaceDN w:val="0"/>
                      <w:adjustRightInd w:val="0"/>
                      <w:spacing w:after="0" w:line="240" w:lineRule="auto"/>
                      <w:jc w:val="both"/>
                      <w:rPr>
                        <w:rStyle w:val="formtext1"/>
                        <w:rFonts w:ascii="Tahoma" w:hAnsi="Tahoma" w:cs="Tahoma"/>
                        <w:sz w:val="22"/>
                        <w:szCs w:val="22"/>
                      </w:rPr>
                    </w:pPr>
                  </w:p>
                  <w:p w:rsidR="00F50489" w:rsidRPr="006F64CD" w:rsidRDefault="00F50489" w:rsidP="006F459C">
                    <w:pPr>
                      <w:pStyle w:val="ListParagraph"/>
                      <w:numPr>
                        <w:ilvl w:val="0"/>
                        <w:numId w:val="10"/>
                      </w:num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health and wellbeing</w:t>
                    </w:r>
                  </w:p>
                  <w:p w:rsidR="00F50489" w:rsidRPr="006F64CD" w:rsidRDefault="00F50489" w:rsidP="006F459C">
                    <w:pPr>
                      <w:pStyle w:val="ListParagraph"/>
                      <w:numPr>
                        <w:ilvl w:val="0"/>
                        <w:numId w:val="10"/>
                      </w:num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research and innovation</w:t>
                    </w:r>
                  </w:p>
                  <w:p w:rsidR="00F50489" w:rsidRPr="006F64CD" w:rsidRDefault="00F50489" w:rsidP="006F459C">
                    <w:pPr>
                      <w:pStyle w:val="ListParagraph"/>
                      <w:numPr>
                        <w:ilvl w:val="0"/>
                        <w:numId w:val="10"/>
                      </w:num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investment in health</w:t>
                    </w:r>
                  </w:p>
                  <w:p w:rsidR="00F50489" w:rsidRPr="006F64CD" w:rsidRDefault="00F50489" w:rsidP="006F459C">
                    <w:pPr>
                      <w:pStyle w:val="ListParagraph"/>
                      <w:numPr>
                        <w:ilvl w:val="0"/>
                        <w:numId w:val="10"/>
                      </w:num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EU funding for health</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p>
                  <w:p w:rsidR="00F50489" w:rsidRPr="006F64CD" w:rsidRDefault="00F50489" w:rsidP="006F459C">
                    <w:p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 xml:space="preserve">For further details on this event and registration, please visit </w:t>
                    </w:r>
                    <w:hyperlink r:id="rId17" w:history="1">
                      <w:r w:rsidRPr="006F64CD">
                        <w:rPr>
                          <w:rStyle w:val="Hyperlink"/>
                          <w:rFonts w:ascii="Tahoma" w:hAnsi="Tahoma" w:cs="Tahoma"/>
                          <w:sz w:val="22"/>
                          <w:szCs w:val="22"/>
                        </w:rPr>
                        <w:t>http://www.makingthelink.eu/</w:t>
                      </w:r>
                    </w:hyperlink>
                    <w:r w:rsidRPr="006F64CD">
                      <w:rPr>
                        <w:rFonts w:ascii="Tahoma" w:hAnsi="Tahoma" w:cs="Tahoma"/>
                        <w:sz w:val="22"/>
                        <w:szCs w:val="22"/>
                      </w:rPr>
                      <w:t xml:space="preserve">. Alternatively, please contact the Lancashire Brussels Office. </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p>
                  <w:p w:rsidR="00F50489" w:rsidRPr="006F64CD" w:rsidRDefault="00F50489" w:rsidP="006F459C">
                    <w:pPr>
                      <w:autoSpaceDE w:val="0"/>
                      <w:autoSpaceDN w:val="0"/>
                      <w:adjustRightInd w:val="0"/>
                      <w:spacing w:after="0" w:line="240" w:lineRule="auto"/>
                      <w:jc w:val="both"/>
                      <w:rPr>
                        <w:rFonts w:ascii="Tahoma" w:hAnsi="Tahoma" w:cs="Tahoma"/>
                        <w:i/>
                        <w:sz w:val="22"/>
                        <w:szCs w:val="22"/>
                      </w:rPr>
                    </w:pPr>
                    <w:r w:rsidRPr="006F64CD">
                      <w:rPr>
                        <w:rFonts w:ascii="Tahoma" w:hAnsi="Tahoma" w:cs="Tahoma"/>
                        <w:i/>
                        <w:sz w:val="22"/>
                        <w:szCs w:val="22"/>
                      </w:rPr>
                      <w:t>Ethics and Values in higher education</w:t>
                    </w:r>
                  </w:p>
                  <w:p w:rsidR="00F50489" w:rsidRPr="006F64CD" w:rsidRDefault="00F50489" w:rsidP="006F459C">
                    <w:pPr>
                      <w:autoSpaceDE w:val="0"/>
                      <w:autoSpaceDN w:val="0"/>
                      <w:adjustRightInd w:val="0"/>
                      <w:spacing w:after="0" w:line="240" w:lineRule="auto"/>
                      <w:jc w:val="both"/>
                      <w:rPr>
                        <w:rFonts w:ascii="Tahoma" w:hAnsi="Tahoma" w:cs="Tahoma"/>
                        <w:i/>
                        <w:sz w:val="22"/>
                        <w:szCs w:val="22"/>
                      </w:rPr>
                    </w:pPr>
                  </w:p>
                  <w:p w:rsidR="00F50489" w:rsidRPr="006F64CD" w:rsidRDefault="00F50489" w:rsidP="006F459C">
                    <w:pPr>
                      <w:pStyle w:val="Heading1"/>
                      <w:spacing w:before="0" w:after="0"/>
                      <w:rPr>
                        <w:rFonts w:ascii="Tahoma" w:hAnsi="Tahoma" w:cs="Tahoma"/>
                        <w:b w:val="0"/>
                        <w:sz w:val="22"/>
                        <w:szCs w:val="22"/>
                      </w:rPr>
                    </w:pPr>
                    <w:r w:rsidRPr="006F64CD">
                      <w:rPr>
                        <w:rFonts w:ascii="Tahoma" w:hAnsi="Tahoma" w:cs="Tahoma"/>
                        <w:b w:val="0"/>
                        <w:sz w:val="22"/>
                        <w:szCs w:val="22"/>
                      </w:rPr>
                      <w:t>On 24 - 26 June 2010, the International Association of Universities (IAU) is organising a conference entitled</w:t>
                    </w:r>
                    <w:r w:rsidRPr="006F64CD">
                      <w:rPr>
                        <w:rFonts w:ascii="Tahoma" w:hAnsi="Tahoma" w:cs="Tahoma"/>
                        <w:sz w:val="22"/>
                        <w:szCs w:val="22"/>
                      </w:rPr>
                      <w:t xml:space="preserve"> ‘</w:t>
                    </w:r>
                    <w:r w:rsidRPr="000126F6">
                      <w:rPr>
                        <w:rFonts w:ascii="Tahoma" w:hAnsi="Tahoma" w:cs="Tahoma"/>
                        <w:b w:val="0"/>
                        <w:sz w:val="22"/>
                        <w:szCs w:val="22"/>
                      </w:rPr>
                      <w:t>Ethics and Values in Higher Education in the Era of Globalization: What Role for the Disciplines?</w:t>
                    </w:r>
                    <w:r w:rsidRPr="006F64CD">
                      <w:rPr>
                        <w:rFonts w:ascii="Tahoma" w:hAnsi="Tahoma" w:cs="Tahoma"/>
                        <w:b w:val="0"/>
                        <w:sz w:val="22"/>
                        <w:szCs w:val="22"/>
                      </w:rPr>
                      <w:t>’. The event will be hosted by Mykolas Romeris University, Vilnius, Lithuania.  The conference will address questions on the place of ethics and values in higher education.  It will seek to address how different disciplinary approaches can enrich each other and contribute to instilling and promoting value-based and ethical higher education.  The conference aims to provide a forum for exchange of ideas, discussions, new partnerships and networks, with parallel workshops focusing on:</w:t>
                    </w:r>
                  </w:p>
                  <w:p w:rsidR="00F50489" w:rsidRPr="006F64CD" w:rsidRDefault="00F50489" w:rsidP="006F459C">
                    <w:pPr>
                      <w:pStyle w:val="Heading1"/>
                      <w:spacing w:before="0" w:after="0"/>
                      <w:rPr>
                        <w:rFonts w:ascii="Tahoma" w:hAnsi="Tahoma" w:cs="Tahoma"/>
                        <w:b w:val="0"/>
                        <w:sz w:val="22"/>
                        <w:szCs w:val="22"/>
                      </w:rPr>
                    </w:pPr>
                  </w:p>
                  <w:p w:rsidR="00F50489" w:rsidRPr="006F64CD" w:rsidRDefault="00F50489" w:rsidP="006F459C">
                    <w:pPr>
                      <w:pStyle w:val="Heading1"/>
                      <w:keepNext w:val="0"/>
                      <w:numPr>
                        <w:ilvl w:val="0"/>
                        <w:numId w:val="10"/>
                      </w:numPr>
                      <w:spacing w:before="0" w:after="0"/>
                      <w:rPr>
                        <w:rStyle w:val="Strong"/>
                        <w:rFonts w:ascii="Tahoma" w:hAnsi="Tahoma" w:cs="Tahoma"/>
                        <w:bCs/>
                        <w:sz w:val="22"/>
                        <w:szCs w:val="22"/>
                      </w:rPr>
                    </w:pPr>
                    <w:r w:rsidRPr="006F64CD">
                      <w:rPr>
                        <w:rStyle w:val="Strong"/>
                        <w:rFonts w:ascii="Tahoma" w:hAnsi="Tahoma" w:cs="Tahoma"/>
                        <w:sz w:val="22"/>
                        <w:szCs w:val="22"/>
                      </w:rPr>
                      <w:t>challenges of the social sciences, humanities and technology</w:t>
                    </w:r>
                  </w:p>
                  <w:p w:rsidR="00F50489" w:rsidRPr="006F64CD" w:rsidRDefault="00F50489" w:rsidP="006F459C">
                    <w:pPr>
                      <w:pStyle w:val="Heading1"/>
                      <w:keepNext w:val="0"/>
                      <w:numPr>
                        <w:ilvl w:val="0"/>
                        <w:numId w:val="10"/>
                      </w:numPr>
                      <w:spacing w:before="0" w:after="0"/>
                      <w:rPr>
                        <w:rStyle w:val="Strong"/>
                        <w:rFonts w:ascii="Tahoma" w:hAnsi="Tahoma" w:cs="Tahoma"/>
                        <w:bCs/>
                        <w:sz w:val="22"/>
                        <w:szCs w:val="22"/>
                      </w:rPr>
                    </w:pPr>
                    <w:r w:rsidRPr="006F64CD">
                      <w:rPr>
                        <w:rStyle w:val="Strong"/>
                        <w:rFonts w:ascii="Tahoma" w:hAnsi="Tahoma" w:cs="Tahoma"/>
                        <w:sz w:val="22"/>
                        <w:szCs w:val="22"/>
                      </w:rPr>
                      <w:t>higher education values across time and culture</w:t>
                    </w:r>
                  </w:p>
                  <w:p w:rsidR="00F50489" w:rsidRPr="006F64CD" w:rsidRDefault="00F50489" w:rsidP="006F459C">
                    <w:pPr>
                      <w:pStyle w:val="Heading1"/>
                      <w:keepNext w:val="0"/>
                      <w:numPr>
                        <w:ilvl w:val="0"/>
                        <w:numId w:val="10"/>
                      </w:numPr>
                      <w:spacing w:before="0" w:after="0"/>
                      <w:rPr>
                        <w:rStyle w:val="Strong"/>
                        <w:rFonts w:ascii="Tahoma" w:hAnsi="Tahoma" w:cs="Tahoma"/>
                        <w:bCs/>
                        <w:sz w:val="22"/>
                        <w:szCs w:val="22"/>
                      </w:rPr>
                    </w:pPr>
                    <w:r w:rsidRPr="006F64CD">
                      <w:rPr>
                        <w:rStyle w:val="Strong"/>
                        <w:rFonts w:ascii="Tahoma" w:hAnsi="Tahoma" w:cs="Tahoma"/>
                        <w:sz w:val="22"/>
                        <w:szCs w:val="22"/>
                      </w:rPr>
                      <w:t>values as defining features of the ‘Modern’ University</w:t>
                    </w:r>
                  </w:p>
                  <w:p w:rsidR="00F50489" w:rsidRPr="006F64CD" w:rsidRDefault="00F50489" w:rsidP="006F459C">
                    <w:pPr>
                      <w:pStyle w:val="Heading1"/>
                      <w:keepNext w:val="0"/>
                      <w:numPr>
                        <w:ilvl w:val="0"/>
                        <w:numId w:val="10"/>
                      </w:numPr>
                      <w:spacing w:before="0" w:after="0"/>
                      <w:rPr>
                        <w:rStyle w:val="Strong"/>
                        <w:rFonts w:ascii="Tahoma" w:hAnsi="Tahoma" w:cs="Tahoma"/>
                        <w:bCs/>
                        <w:sz w:val="22"/>
                        <w:szCs w:val="22"/>
                      </w:rPr>
                    </w:pPr>
                    <w:r w:rsidRPr="006F64CD">
                      <w:rPr>
                        <w:rStyle w:val="Strong"/>
                        <w:rFonts w:ascii="Tahoma" w:hAnsi="Tahoma" w:cs="Tahoma"/>
                        <w:sz w:val="22"/>
                        <w:szCs w:val="22"/>
                      </w:rPr>
                      <w:t>increasing accessibility in educational opportunities in a competitive world</w:t>
                    </w:r>
                  </w:p>
                  <w:p w:rsidR="00F50489" w:rsidRPr="006F64CD" w:rsidRDefault="00F50489" w:rsidP="006F459C">
                    <w:pPr>
                      <w:pStyle w:val="Heading1"/>
                      <w:keepNext w:val="0"/>
                      <w:numPr>
                        <w:ilvl w:val="0"/>
                        <w:numId w:val="10"/>
                      </w:numPr>
                      <w:spacing w:before="0" w:after="0"/>
                      <w:rPr>
                        <w:rStyle w:val="Strong"/>
                        <w:rFonts w:ascii="Tahoma" w:hAnsi="Tahoma" w:cs="Tahoma"/>
                        <w:bCs/>
                        <w:sz w:val="22"/>
                        <w:szCs w:val="22"/>
                      </w:rPr>
                    </w:pPr>
                    <w:r w:rsidRPr="006F64CD">
                      <w:rPr>
                        <w:rStyle w:val="Strong"/>
                        <w:rFonts w:ascii="Tahoma" w:hAnsi="Tahoma" w:cs="Tahoma"/>
                        <w:sz w:val="22"/>
                        <w:szCs w:val="22"/>
                      </w:rPr>
                      <w:t>risks and threats to academic freedom and institutional autonomy</w:t>
                    </w:r>
                  </w:p>
                  <w:p w:rsidR="00F50489" w:rsidRPr="006F64CD" w:rsidRDefault="00F50489" w:rsidP="006F459C">
                    <w:pPr>
                      <w:pStyle w:val="Heading1"/>
                      <w:keepNext w:val="0"/>
                      <w:numPr>
                        <w:ilvl w:val="0"/>
                        <w:numId w:val="10"/>
                      </w:numPr>
                      <w:spacing w:before="0" w:after="0"/>
                      <w:rPr>
                        <w:rStyle w:val="Strong"/>
                        <w:rFonts w:ascii="Tahoma" w:hAnsi="Tahoma" w:cs="Tahoma"/>
                        <w:bCs/>
                        <w:sz w:val="22"/>
                        <w:szCs w:val="22"/>
                      </w:rPr>
                    </w:pPr>
                    <w:r w:rsidRPr="006F64CD">
                      <w:rPr>
                        <w:rStyle w:val="Strong"/>
                        <w:rFonts w:ascii="Tahoma" w:hAnsi="Tahoma" w:cs="Tahoma"/>
                        <w:sz w:val="22"/>
                        <w:szCs w:val="22"/>
                      </w:rPr>
                      <w:t>the ethical dimensions of international student recruitment and international research cooperation</w:t>
                    </w:r>
                  </w:p>
                  <w:p w:rsidR="00F50489" w:rsidRPr="006F64CD" w:rsidRDefault="00F50489" w:rsidP="006F459C">
                    <w:pPr>
                      <w:pStyle w:val="Heading1"/>
                      <w:spacing w:before="0" w:after="0"/>
                      <w:rPr>
                        <w:rStyle w:val="Strong"/>
                        <w:rFonts w:ascii="Tahoma" w:hAnsi="Tahoma" w:cs="Tahoma"/>
                        <w:bCs/>
                        <w:sz w:val="22"/>
                        <w:szCs w:val="22"/>
                      </w:rPr>
                    </w:pPr>
                  </w:p>
                  <w:p w:rsidR="00F50489" w:rsidRPr="006F64CD" w:rsidRDefault="00F50489" w:rsidP="006F459C">
                    <w:pPr>
                      <w:pStyle w:val="Heading1"/>
                      <w:spacing w:before="0" w:after="0"/>
                      <w:rPr>
                        <w:rStyle w:val="Strong"/>
                        <w:rFonts w:ascii="Tahoma" w:hAnsi="Tahoma" w:cs="Tahoma"/>
                        <w:bCs/>
                        <w:sz w:val="22"/>
                        <w:szCs w:val="22"/>
                      </w:rPr>
                    </w:pPr>
                    <w:r w:rsidRPr="006F64CD">
                      <w:rPr>
                        <w:rStyle w:val="Strong"/>
                        <w:rFonts w:ascii="Tahoma" w:hAnsi="Tahoma" w:cs="Tahoma"/>
                        <w:bCs/>
                        <w:sz w:val="22"/>
                        <w:szCs w:val="22"/>
                      </w:rPr>
                      <w:t>For more information on this event please visit:</w:t>
                    </w:r>
                  </w:p>
                  <w:p w:rsidR="00F50489" w:rsidRPr="006F64CD" w:rsidRDefault="00F50489" w:rsidP="006F459C">
                    <w:pPr>
                      <w:pStyle w:val="Heading1"/>
                      <w:spacing w:before="0" w:after="0"/>
                      <w:rPr>
                        <w:rStyle w:val="Strong"/>
                        <w:rFonts w:ascii="Tahoma" w:hAnsi="Tahoma" w:cs="Tahoma"/>
                        <w:bCs/>
                        <w:sz w:val="22"/>
                        <w:szCs w:val="22"/>
                      </w:rPr>
                    </w:pPr>
                    <w:hyperlink r:id="rId18" w:history="1">
                      <w:r w:rsidRPr="006F64CD">
                        <w:rPr>
                          <w:rStyle w:val="Hyperlink"/>
                          <w:rFonts w:ascii="Tahoma" w:hAnsi="Tahoma" w:cs="Tahoma"/>
                          <w:b w:val="0"/>
                          <w:sz w:val="22"/>
                          <w:szCs w:val="22"/>
                        </w:rPr>
                        <w:t>http://iauconference.home.mruni.eu/?la</w:t>
                      </w:r>
                      <w:r w:rsidRPr="006F64CD">
                        <w:rPr>
                          <w:rStyle w:val="Hyperlink"/>
                          <w:rFonts w:ascii="Tahoma" w:hAnsi="Tahoma" w:cs="Tahoma"/>
                          <w:b w:val="0"/>
                          <w:sz w:val="22"/>
                          <w:szCs w:val="22"/>
                        </w:rPr>
                        <w:t>n</w:t>
                      </w:r>
                      <w:r w:rsidRPr="006F64CD">
                        <w:rPr>
                          <w:rStyle w:val="Hyperlink"/>
                          <w:rFonts w:ascii="Tahoma" w:hAnsi="Tahoma" w:cs="Tahoma"/>
                          <w:b w:val="0"/>
                          <w:sz w:val="22"/>
                          <w:szCs w:val="22"/>
                        </w:rPr>
                        <w:t>g=en</w:t>
                      </w:r>
                    </w:hyperlink>
                    <w:r w:rsidRPr="006F64CD">
                      <w:rPr>
                        <w:rStyle w:val="Strong"/>
                        <w:rFonts w:ascii="Tahoma" w:hAnsi="Tahoma" w:cs="Tahoma"/>
                        <w:bCs/>
                        <w:sz w:val="22"/>
                        <w:szCs w:val="22"/>
                      </w:rPr>
                      <w:t>.  Alternatively, contact the Lancashire Brussels Office.</w:t>
                    </w:r>
                  </w:p>
                  <w:p w:rsidR="00F50489" w:rsidRPr="006F64CD" w:rsidRDefault="00F50489" w:rsidP="006F459C">
                    <w:pPr>
                      <w:pStyle w:val="Heading1"/>
                      <w:spacing w:before="0" w:after="0"/>
                      <w:rPr>
                        <w:rStyle w:val="Strong"/>
                        <w:rFonts w:ascii="Tahoma" w:hAnsi="Tahoma" w:cs="Tahoma"/>
                        <w:bCs/>
                        <w:sz w:val="22"/>
                        <w:szCs w:val="22"/>
                      </w:rPr>
                    </w:pPr>
                  </w:p>
                  <w:p w:rsidR="00F50489" w:rsidRPr="006F64CD" w:rsidRDefault="00F50489" w:rsidP="006F459C">
                    <w:pPr>
                      <w:pStyle w:val="Heading1"/>
                      <w:spacing w:before="0" w:after="0"/>
                      <w:rPr>
                        <w:rStyle w:val="Strong"/>
                        <w:rFonts w:ascii="Tahoma" w:hAnsi="Tahoma" w:cs="Tahoma"/>
                        <w:bCs/>
                        <w:i/>
                        <w:sz w:val="22"/>
                        <w:szCs w:val="22"/>
                      </w:rPr>
                    </w:pPr>
                    <w:r w:rsidRPr="006F64CD">
                      <w:rPr>
                        <w:rStyle w:val="Strong"/>
                        <w:rFonts w:ascii="Tahoma" w:hAnsi="Tahoma" w:cs="Tahoma"/>
                        <w:bCs/>
                        <w:i/>
                        <w:sz w:val="22"/>
                        <w:szCs w:val="22"/>
                      </w:rPr>
                      <w:t>Summer school – developing the Bologna Process</w:t>
                    </w:r>
                  </w:p>
                  <w:p w:rsidR="00F50489" w:rsidRPr="006F64CD" w:rsidRDefault="00F50489" w:rsidP="006F459C">
                    <w:pPr>
                      <w:pStyle w:val="Heading1"/>
                      <w:spacing w:before="0" w:after="0"/>
                      <w:rPr>
                        <w:rStyle w:val="Strong"/>
                        <w:rFonts w:ascii="Tahoma" w:hAnsi="Tahoma" w:cs="Tahoma"/>
                        <w:bCs/>
                        <w:i/>
                        <w:sz w:val="22"/>
                        <w:szCs w:val="22"/>
                      </w:rPr>
                    </w:pPr>
                  </w:p>
                  <w:p w:rsidR="00F50489" w:rsidRPr="006F64CD" w:rsidRDefault="00F50489" w:rsidP="006F459C">
                    <w:pPr>
                      <w:pStyle w:val="Heading1"/>
                      <w:spacing w:before="0" w:after="0"/>
                      <w:rPr>
                        <w:rFonts w:ascii="Tahoma" w:hAnsi="Tahoma" w:cs="Tahoma"/>
                        <w:b w:val="0"/>
                        <w:sz w:val="22"/>
                        <w:szCs w:val="22"/>
                      </w:rPr>
                    </w:pPr>
                    <w:r w:rsidRPr="006F64CD">
                      <w:rPr>
                        <w:rStyle w:val="Strong"/>
                        <w:rFonts w:ascii="Tahoma" w:hAnsi="Tahoma" w:cs="Tahoma"/>
                        <w:bCs/>
                        <w:sz w:val="22"/>
                        <w:szCs w:val="22"/>
                      </w:rPr>
                      <w:t xml:space="preserve">University College Cork, Ireland, invites </w:t>
                    </w:r>
                    <w:r w:rsidRPr="006F64CD">
                      <w:rPr>
                        <w:rFonts w:ascii="Tahoma" w:hAnsi="Tahoma" w:cs="Tahoma"/>
                        <w:b w:val="0"/>
                        <w:sz w:val="22"/>
                        <w:szCs w:val="22"/>
                      </w:rPr>
                      <w:t>policymakers, senior managers, lecturers and those working in development educational in Bologna Process countries to participate in the international summer school ‘Implementing Bologna in your institution’, on 5-9 July 2010.</w:t>
                    </w:r>
                  </w:p>
                  <w:p w:rsidR="00F50489" w:rsidRPr="006F64CD" w:rsidRDefault="00F50489" w:rsidP="006F459C">
                    <w:pPr>
                      <w:pStyle w:val="Heading1"/>
                      <w:spacing w:before="0" w:after="0"/>
                      <w:rPr>
                        <w:rFonts w:ascii="Tahoma" w:hAnsi="Tahoma" w:cs="Tahoma"/>
                        <w:b w:val="0"/>
                        <w:sz w:val="22"/>
                        <w:szCs w:val="22"/>
                      </w:rPr>
                    </w:pPr>
                  </w:p>
                  <w:p w:rsidR="00F50489" w:rsidRPr="006F64CD" w:rsidRDefault="00F50489" w:rsidP="006F459C">
                    <w:pPr>
                      <w:pStyle w:val="Heading1"/>
                      <w:spacing w:before="0" w:after="0"/>
                      <w:rPr>
                        <w:rFonts w:ascii="Tahoma" w:hAnsi="Tahoma" w:cs="Tahoma"/>
                        <w:b w:val="0"/>
                        <w:bCs w:val="0"/>
                        <w:sz w:val="22"/>
                        <w:szCs w:val="22"/>
                      </w:rPr>
                    </w:pPr>
                    <w:r w:rsidRPr="006F64CD">
                      <w:rPr>
                        <w:rFonts w:ascii="Tahoma" w:hAnsi="Tahoma" w:cs="Tahoma"/>
                        <w:b w:val="0"/>
                        <w:sz w:val="22"/>
                        <w:szCs w:val="22"/>
                      </w:rPr>
                      <w:t xml:space="preserve">At the summer school, training will be given in areas such as: </w:t>
                    </w:r>
                    <w:r w:rsidRPr="006F64CD">
                      <w:rPr>
                        <w:rFonts w:ascii="Tahoma" w:hAnsi="Tahoma" w:cs="Tahoma"/>
                        <w:b w:val="0"/>
                        <w:bCs w:val="0"/>
                        <w:sz w:val="22"/>
                        <w:szCs w:val="22"/>
                      </w:rPr>
                      <w:t>quality improvement; quality assurance; university and higher education structures; curriculum design; implementing ECTS and integrating research. Training will also be provided for more specific areas related to teaching and learning, including writing and using learning outcomes and competences; linking learning outcomes, lifelong learning; access and widening participation, and graduate education.</w:t>
                    </w:r>
                  </w:p>
                  <w:p w:rsidR="00F50489" w:rsidRPr="006F64CD" w:rsidRDefault="00F50489" w:rsidP="006F459C">
                    <w:pPr>
                      <w:pStyle w:val="Heading1"/>
                      <w:spacing w:before="0" w:after="0"/>
                      <w:rPr>
                        <w:rFonts w:ascii="Tahoma" w:hAnsi="Tahoma" w:cs="Tahoma"/>
                        <w:b w:val="0"/>
                        <w:bCs w:val="0"/>
                        <w:sz w:val="22"/>
                        <w:szCs w:val="22"/>
                      </w:rPr>
                    </w:pPr>
                  </w:p>
                  <w:p w:rsidR="00F50489" w:rsidRPr="006F64CD" w:rsidRDefault="00F50489" w:rsidP="006F459C">
                    <w:pPr>
                      <w:pStyle w:val="Heading1"/>
                      <w:spacing w:before="0" w:after="0"/>
                      <w:rPr>
                        <w:rFonts w:ascii="Tahoma" w:hAnsi="Tahoma" w:cs="Tahoma"/>
                        <w:b w:val="0"/>
                        <w:sz w:val="22"/>
                        <w:szCs w:val="22"/>
                      </w:rPr>
                    </w:pPr>
                    <w:r w:rsidRPr="006F64CD">
                      <w:rPr>
                        <w:rFonts w:ascii="Tahoma" w:hAnsi="Tahoma" w:cs="Tahoma"/>
                        <w:b w:val="0"/>
                        <w:sz w:val="22"/>
                        <w:szCs w:val="22"/>
                      </w:rPr>
                      <w:t>The conference will be held on the main campus of University College Cork.  For further information on this event and registration, please visit:</w:t>
                    </w:r>
                  </w:p>
                  <w:p w:rsidR="00F50489" w:rsidRPr="006F64CD" w:rsidRDefault="00F50489" w:rsidP="006F459C">
                    <w:pPr>
                      <w:pStyle w:val="Heading1"/>
                      <w:spacing w:before="0" w:after="0"/>
                      <w:rPr>
                        <w:rFonts w:ascii="Tahoma" w:hAnsi="Tahoma" w:cs="Tahoma"/>
                        <w:b w:val="0"/>
                        <w:bCs w:val="0"/>
                        <w:sz w:val="22"/>
                        <w:szCs w:val="22"/>
                      </w:rPr>
                    </w:pPr>
                    <w:hyperlink r:id="rId19" w:history="1">
                      <w:r w:rsidRPr="006F64CD">
                        <w:rPr>
                          <w:rStyle w:val="Hyperlink"/>
                          <w:rFonts w:ascii="Tahoma" w:hAnsi="Tahoma" w:cs="Tahoma"/>
                          <w:b w:val="0"/>
                          <w:bCs w:val="0"/>
                          <w:sz w:val="22"/>
                          <w:szCs w:val="22"/>
                        </w:rPr>
                        <w:t>http://www.nairtl.ie/index.php?pageID=27&amp;eventID=77</w:t>
                      </w:r>
                    </w:hyperlink>
                    <w:r w:rsidRPr="006F64CD">
                      <w:rPr>
                        <w:rFonts w:ascii="Tahoma" w:hAnsi="Tahoma" w:cs="Tahoma"/>
                        <w:b w:val="0"/>
                        <w:bCs w:val="0"/>
                        <w:sz w:val="22"/>
                        <w:szCs w:val="22"/>
                      </w:rPr>
                      <w:t xml:space="preserve">. </w:t>
                    </w:r>
                  </w:p>
                  <w:p w:rsidR="00F50489" w:rsidRPr="006F64CD" w:rsidRDefault="00F50489" w:rsidP="006F459C">
                    <w:pPr>
                      <w:pStyle w:val="Heading1"/>
                      <w:spacing w:before="0" w:after="0"/>
                      <w:rPr>
                        <w:rFonts w:ascii="Tahoma" w:hAnsi="Tahoma" w:cs="Tahoma"/>
                        <w:sz w:val="22"/>
                        <w:szCs w:val="22"/>
                      </w:rPr>
                    </w:pPr>
                    <w:r w:rsidRPr="006F64CD">
                      <w:rPr>
                        <w:rFonts w:ascii="Tahoma" w:hAnsi="Tahoma" w:cs="Tahoma"/>
                        <w:b w:val="0"/>
                        <w:bCs w:val="0"/>
                        <w:sz w:val="22"/>
                        <w:szCs w:val="22"/>
                      </w:rPr>
                      <w:t>Alternatively, please contact the Lancashire Brussels Office.</w:t>
                    </w:r>
                  </w:p>
                  <w:p w:rsidR="00F50489" w:rsidRPr="006F64CD" w:rsidRDefault="00F50489" w:rsidP="00DC4E83">
                    <w:pPr>
                      <w:spacing w:after="0" w:line="240" w:lineRule="auto"/>
                      <w:ind w:right="181"/>
                      <w:jc w:val="both"/>
                      <w:rPr>
                        <w:rFonts w:ascii="Tahoma" w:hAnsi="Tahoma" w:cs="Tahoma"/>
                        <w:color w:val="000000"/>
                        <w:sz w:val="22"/>
                        <w:szCs w:val="22"/>
                      </w:rPr>
                    </w:pPr>
                  </w:p>
                  <w:p w:rsidR="00F50489" w:rsidRPr="006F64CD" w:rsidRDefault="00F50489" w:rsidP="00DC4E83">
                    <w:pPr>
                      <w:spacing w:after="0" w:line="240" w:lineRule="auto"/>
                      <w:ind w:right="181"/>
                      <w:jc w:val="both"/>
                      <w:rPr>
                        <w:rFonts w:ascii="Tahoma" w:hAnsi="Tahoma" w:cs="Tahoma"/>
                        <w:b/>
                        <w:color w:val="000000"/>
                        <w:sz w:val="22"/>
                        <w:szCs w:val="22"/>
                      </w:rPr>
                    </w:pPr>
                    <w:r w:rsidRPr="006F64CD">
                      <w:rPr>
                        <w:rFonts w:ascii="Tahoma" w:hAnsi="Tahoma" w:cs="Tahoma"/>
                        <w:b/>
                        <w:color w:val="000000"/>
                        <w:sz w:val="22"/>
                        <w:szCs w:val="22"/>
                      </w:rPr>
                      <w:t>Calls for papers</w:t>
                    </w:r>
                  </w:p>
                  <w:p w:rsidR="00F50489" w:rsidRPr="006F64CD" w:rsidRDefault="00F50489" w:rsidP="00DC4E83">
                    <w:pPr>
                      <w:spacing w:after="0" w:line="240" w:lineRule="auto"/>
                      <w:ind w:right="181"/>
                      <w:jc w:val="both"/>
                      <w:rPr>
                        <w:rFonts w:ascii="Tahoma" w:hAnsi="Tahoma" w:cs="Tahoma"/>
                        <w:color w:val="000000"/>
                        <w:sz w:val="22"/>
                        <w:szCs w:val="22"/>
                      </w:rPr>
                    </w:pPr>
                  </w:p>
                  <w:p w:rsidR="00F50489" w:rsidRPr="006F64CD" w:rsidRDefault="00F50489" w:rsidP="006F459C">
                    <w:pPr>
                      <w:spacing w:after="0" w:line="240" w:lineRule="auto"/>
                      <w:rPr>
                        <w:rFonts w:ascii="Tahoma" w:hAnsi="Tahoma" w:cs="Tahoma"/>
                        <w:i/>
                        <w:sz w:val="22"/>
                        <w:szCs w:val="22"/>
                      </w:rPr>
                    </w:pPr>
                    <w:r w:rsidRPr="006F64CD">
                      <w:rPr>
                        <w:rFonts w:ascii="Tahoma" w:hAnsi="Tahoma" w:cs="Tahoma"/>
                        <w:i/>
                        <w:sz w:val="22"/>
                        <w:szCs w:val="22"/>
                      </w:rPr>
                      <w:t>Energy and Environmental Policy</w:t>
                    </w:r>
                  </w:p>
                  <w:p w:rsidR="00F50489" w:rsidRPr="006F64CD" w:rsidRDefault="00F50489" w:rsidP="006F459C">
                    <w:pPr>
                      <w:spacing w:after="0" w:line="240" w:lineRule="auto"/>
                      <w:rPr>
                        <w:rFonts w:ascii="Tahoma" w:hAnsi="Tahoma" w:cs="Tahoma"/>
                        <w:i/>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 xml:space="preserve">The Energy Policy and Development Centre (KEPA) from the University of Athens, Greece, is hosting the Third International Scientific Conference on Energy and Climate Change on 8-9 October 2010. This event is organised under the auspices of Black Sea Economic Cooperation Organisation (BSEC). </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0126F6">
                    <w:pPr>
                      <w:spacing w:after="0" w:line="240" w:lineRule="auto"/>
                      <w:jc w:val="both"/>
                      <w:rPr>
                        <w:rFonts w:ascii="Tahoma" w:hAnsi="Tahoma" w:cs="Tahoma"/>
                        <w:color w:val="000000"/>
                        <w:sz w:val="22"/>
                        <w:szCs w:val="22"/>
                      </w:rPr>
                    </w:pPr>
                    <w:r w:rsidRPr="006F64CD">
                      <w:rPr>
                        <w:rFonts w:ascii="Tahoma" w:hAnsi="Tahoma" w:cs="Tahoma"/>
                        <w:sz w:val="22"/>
                        <w:szCs w:val="22"/>
                      </w:rPr>
                      <w:t xml:space="preserve">PROMITHEAS Net is a research network coordinated by KEPA, comprising research centres from six countries located around the Black Sea and dealing with sustainable energy development. The scientific committee of PROMITHEAS Net invites scientists, researchers, PhD candidates, policy makers, </w:t>
                    </w:r>
                    <w:r w:rsidRPr="006F64CD">
                      <w:rPr>
                        <w:rFonts w:ascii="Tahoma" w:hAnsi="Tahoma" w:cs="Tahoma"/>
                        <w:color w:val="000000"/>
                        <w:sz w:val="22"/>
                        <w:szCs w:val="22"/>
                      </w:rPr>
                      <w:t xml:space="preserve">engineers and trial sectors to participate and contribute in promoting and disseminating scientific knowledge. Participants can submit abstracts relevant to specific themes/ topics or combinations. </w:t>
                    </w:r>
                  </w:p>
                  <w:p w:rsidR="00F50489" w:rsidRPr="006F64CD" w:rsidRDefault="00F50489" w:rsidP="006F459C">
                    <w:pPr>
                      <w:autoSpaceDE w:val="0"/>
                      <w:autoSpaceDN w:val="0"/>
                      <w:adjustRightInd w:val="0"/>
                      <w:spacing w:after="0" w:line="240" w:lineRule="auto"/>
                      <w:jc w:val="both"/>
                      <w:rPr>
                        <w:rFonts w:ascii="Tahoma" w:hAnsi="Tahoma" w:cs="Tahoma"/>
                        <w:color w:val="000000"/>
                        <w:sz w:val="22"/>
                        <w:szCs w:val="22"/>
                      </w:rPr>
                    </w:pPr>
                  </w:p>
                  <w:p w:rsidR="00F50489" w:rsidRPr="006F64CD" w:rsidRDefault="00F50489" w:rsidP="006F459C">
                    <w:pPr>
                      <w:autoSpaceDE w:val="0"/>
                      <w:autoSpaceDN w:val="0"/>
                      <w:adjustRightInd w:val="0"/>
                      <w:spacing w:after="0" w:line="240" w:lineRule="auto"/>
                      <w:jc w:val="both"/>
                      <w:rPr>
                        <w:rFonts w:ascii="Tahoma" w:hAnsi="Tahoma" w:cs="Tahoma"/>
                        <w:color w:val="000000"/>
                        <w:sz w:val="22"/>
                        <w:szCs w:val="22"/>
                      </w:rPr>
                    </w:pPr>
                    <w:r w:rsidRPr="006F64CD">
                      <w:rPr>
                        <w:rFonts w:ascii="Tahoma" w:hAnsi="Tahoma" w:cs="Tahoma"/>
                        <w:color w:val="000000"/>
                        <w:sz w:val="22"/>
                        <w:szCs w:val="22"/>
                      </w:rPr>
                      <w:t xml:space="preserve">The main themes of the conference are: </w:t>
                    </w:r>
                  </w:p>
                  <w:p w:rsidR="00F50489" w:rsidRPr="006F64CD" w:rsidRDefault="00F50489" w:rsidP="006F459C">
                    <w:pPr>
                      <w:autoSpaceDE w:val="0"/>
                      <w:autoSpaceDN w:val="0"/>
                      <w:adjustRightInd w:val="0"/>
                      <w:spacing w:after="0" w:line="240" w:lineRule="auto"/>
                      <w:jc w:val="both"/>
                      <w:rPr>
                        <w:rFonts w:ascii="Tahoma" w:hAnsi="Tahoma" w:cs="Tahoma"/>
                        <w:color w:val="000000"/>
                        <w:sz w:val="22"/>
                        <w:szCs w:val="22"/>
                      </w:rPr>
                    </w:pPr>
                  </w:p>
                  <w:p w:rsidR="00F50489" w:rsidRPr="006F64CD" w:rsidRDefault="00F50489" w:rsidP="006F459C">
                    <w:pPr>
                      <w:spacing w:after="0" w:line="240" w:lineRule="auto"/>
                      <w:rPr>
                        <w:rFonts w:ascii="Tahoma" w:hAnsi="Tahoma" w:cs="Tahoma"/>
                        <w:sz w:val="22"/>
                        <w:szCs w:val="22"/>
                      </w:rPr>
                    </w:pPr>
                    <w:r w:rsidRPr="006F64CD">
                      <w:rPr>
                        <w:rFonts w:ascii="Tahoma" w:hAnsi="Tahoma" w:cs="Tahoma"/>
                        <w:color w:val="000000"/>
                        <w:sz w:val="22"/>
                        <w:szCs w:val="22"/>
                      </w:rPr>
                      <w:t xml:space="preserve">1. Energy Policy, including </w:t>
                    </w:r>
                    <w:r w:rsidRPr="006F64CD">
                      <w:rPr>
                        <w:rFonts w:ascii="Tahoma" w:hAnsi="Tahoma" w:cs="Tahoma"/>
                        <w:sz w:val="22"/>
                        <w:szCs w:val="22"/>
                      </w:rPr>
                      <w:t xml:space="preserve">conventional fuels, electricity, renewable energy sources (solar, wind, hydro, geothermal, biomass, tidal wave) and biofuels, as well as energy efficiency in general.  </w:t>
                    </w:r>
                  </w:p>
                  <w:p w:rsidR="00F50489" w:rsidRPr="006F64CD" w:rsidRDefault="00F50489" w:rsidP="006F459C">
                    <w:pPr>
                      <w:spacing w:after="0" w:line="240" w:lineRule="auto"/>
                      <w:rPr>
                        <w:rFonts w:ascii="Tahoma" w:hAnsi="Tahoma" w:cs="Tahoma"/>
                        <w:sz w:val="22"/>
                        <w:szCs w:val="22"/>
                      </w:rPr>
                    </w:pPr>
                  </w:p>
                  <w:p w:rsidR="00F50489" w:rsidRPr="006F64CD" w:rsidRDefault="00F50489" w:rsidP="006F459C">
                    <w:p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2. Environmental – Climate Change Policy, including climate change and energy efficiency and conservation</w:t>
                    </w:r>
                  </w:p>
                  <w:p w:rsidR="00F50489" w:rsidRPr="006F64CD" w:rsidRDefault="00F50489" w:rsidP="006F459C">
                    <w:pPr>
                      <w:pStyle w:val="ListParagraph"/>
                      <w:autoSpaceDE w:val="0"/>
                      <w:autoSpaceDN w:val="0"/>
                      <w:adjustRightInd w:val="0"/>
                      <w:spacing w:after="0" w:line="240" w:lineRule="auto"/>
                      <w:ind w:left="1080"/>
                      <w:jc w:val="both"/>
                      <w:rPr>
                        <w:rFonts w:ascii="Tahoma" w:hAnsi="Tahoma" w:cs="Tahoma"/>
                        <w:sz w:val="22"/>
                        <w:szCs w:val="22"/>
                      </w:rPr>
                    </w:pPr>
                  </w:p>
                  <w:p w:rsidR="00F50489" w:rsidRPr="006F64CD" w:rsidRDefault="00F50489" w:rsidP="006F459C">
                    <w:p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The deadline for the submission of abstracts is 19 April 2010</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p>
                  <w:p w:rsidR="00F50489" w:rsidRPr="006F64CD" w:rsidRDefault="00F50489" w:rsidP="006F459C">
                    <w:pPr>
                      <w:autoSpaceDE w:val="0"/>
                      <w:autoSpaceDN w:val="0"/>
                      <w:adjustRightInd w:val="0"/>
                      <w:spacing w:after="0" w:line="240" w:lineRule="auto"/>
                      <w:jc w:val="both"/>
                      <w:rPr>
                        <w:rFonts w:ascii="Tahoma" w:hAnsi="Tahoma" w:cs="Tahoma"/>
                        <w:sz w:val="22"/>
                        <w:szCs w:val="22"/>
                      </w:rPr>
                    </w:pPr>
                    <w:r w:rsidRPr="006F64CD">
                      <w:rPr>
                        <w:rFonts w:ascii="Tahoma" w:hAnsi="Tahoma" w:cs="Tahoma"/>
                        <w:sz w:val="22"/>
                        <w:szCs w:val="22"/>
                      </w:rPr>
                      <w:t xml:space="preserve">For further information and registration please visit </w:t>
                    </w:r>
                  </w:p>
                  <w:p w:rsidR="00F50489" w:rsidRPr="006F64CD" w:rsidRDefault="00F50489" w:rsidP="006F459C">
                    <w:pPr>
                      <w:autoSpaceDE w:val="0"/>
                      <w:autoSpaceDN w:val="0"/>
                      <w:adjustRightInd w:val="0"/>
                      <w:spacing w:after="0" w:line="240" w:lineRule="auto"/>
                      <w:jc w:val="both"/>
                      <w:rPr>
                        <w:rFonts w:ascii="Tahoma" w:hAnsi="Tahoma" w:cs="Tahoma"/>
                        <w:sz w:val="22"/>
                        <w:szCs w:val="22"/>
                      </w:rPr>
                    </w:pPr>
                    <w:hyperlink r:id="rId20" w:history="1">
                      <w:r w:rsidRPr="006F64CD">
                        <w:rPr>
                          <w:rStyle w:val="Hyperlink"/>
                          <w:rFonts w:ascii="Tahoma" w:hAnsi="Tahoma" w:cs="Tahoma"/>
                          <w:sz w:val="22"/>
                          <w:szCs w:val="22"/>
                        </w:rPr>
                        <w:t>http://www.kepa.uoa.gr/PROMITHEAS_Conference.htm</w:t>
                      </w:r>
                    </w:hyperlink>
                    <w:r w:rsidRPr="006F64CD">
                      <w:rPr>
                        <w:rFonts w:ascii="Tahoma" w:hAnsi="Tahoma" w:cs="Tahoma"/>
                        <w:sz w:val="22"/>
                        <w:szCs w:val="22"/>
                      </w:rPr>
                      <w:t>. Alternatively, please contact the Lancashire Brussels Office.</w:t>
                    </w:r>
                  </w:p>
                  <w:p w:rsidR="00F50489" w:rsidRPr="006F64CD" w:rsidRDefault="00F50489" w:rsidP="00DC4E83">
                    <w:pPr>
                      <w:pStyle w:val="NormalWeb"/>
                      <w:spacing w:before="0" w:after="0"/>
                      <w:jc w:val="both"/>
                      <w:rPr>
                        <w:rFonts w:ascii="Tahoma" w:hAnsi="Tahoma" w:cs="Tahoma"/>
                        <w:sz w:val="22"/>
                        <w:szCs w:val="22"/>
                      </w:rPr>
                    </w:pPr>
                  </w:p>
                  <w:p w:rsidR="00F50489" w:rsidRPr="006F64CD" w:rsidRDefault="00F50489" w:rsidP="00DC4E83">
                    <w:pPr>
                      <w:spacing w:after="0" w:line="240" w:lineRule="auto"/>
                      <w:rPr>
                        <w:rFonts w:ascii="Tahoma" w:hAnsi="Tahoma" w:cs="Tahoma"/>
                        <w:b/>
                        <w:i/>
                        <w:sz w:val="22"/>
                        <w:szCs w:val="22"/>
                        <w:u w:val="single"/>
                      </w:rPr>
                    </w:pPr>
                    <w:r w:rsidRPr="006F64CD">
                      <w:rPr>
                        <w:rFonts w:ascii="Tahoma" w:hAnsi="Tahoma" w:cs="Tahoma"/>
                        <w:b/>
                        <w:i/>
                        <w:sz w:val="22"/>
                        <w:szCs w:val="22"/>
                        <w:u w:val="single"/>
                      </w:rPr>
                      <w:t>Funding Section</w:t>
                    </w:r>
                  </w:p>
                  <w:p w:rsidR="00F50489" w:rsidRPr="006F64CD" w:rsidRDefault="00F50489" w:rsidP="00DC4E83">
                    <w:pPr>
                      <w:spacing w:after="0" w:line="240" w:lineRule="auto"/>
                      <w:rPr>
                        <w:rFonts w:ascii="Tahoma" w:hAnsi="Tahoma" w:cs="Tahoma"/>
                        <w:sz w:val="22"/>
                        <w:szCs w:val="22"/>
                      </w:rPr>
                    </w:pPr>
                  </w:p>
                  <w:p w:rsidR="00F50489" w:rsidRPr="006F64CD" w:rsidRDefault="00F50489" w:rsidP="00DC4E83">
                    <w:pPr>
                      <w:spacing w:after="0" w:line="240" w:lineRule="auto"/>
                      <w:rPr>
                        <w:rFonts w:ascii="Tahoma" w:hAnsi="Tahoma" w:cs="Tahoma"/>
                        <w:b/>
                        <w:sz w:val="22"/>
                        <w:szCs w:val="22"/>
                      </w:rPr>
                    </w:pPr>
                    <w:r w:rsidRPr="006F64CD">
                      <w:rPr>
                        <w:rFonts w:ascii="Tahoma" w:hAnsi="Tahoma" w:cs="Tahoma"/>
                        <w:b/>
                        <w:sz w:val="22"/>
                        <w:szCs w:val="22"/>
                      </w:rPr>
                      <w:t>Partner Searches</w:t>
                    </w:r>
                  </w:p>
                  <w:p w:rsidR="00F50489" w:rsidRPr="006F64CD" w:rsidRDefault="00F50489" w:rsidP="00DC4E83">
                    <w:pPr>
                      <w:spacing w:after="0" w:line="240" w:lineRule="auto"/>
                      <w:rPr>
                        <w:rFonts w:ascii="Tahoma" w:hAnsi="Tahoma" w:cs="Tahoma"/>
                        <w:b/>
                        <w:sz w:val="22"/>
                        <w:szCs w:val="22"/>
                      </w:rPr>
                    </w:pPr>
                  </w:p>
                  <w:p w:rsidR="00F50489" w:rsidRPr="006F64CD" w:rsidRDefault="00F50489" w:rsidP="006F459C">
                    <w:pPr>
                      <w:spacing w:after="0" w:line="240" w:lineRule="auto"/>
                      <w:jc w:val="both"/>
                      <w:rPr>
                        <w:rFonts w:ascii="Tahoma" w:hAnsi="Tahoma" w:cs="Tahoma"/>
                        <w:bCs/>
                        <w:i/>
                        <w:iCs/>
                        <w:sz w:val="22"/>
                        <w:szCs w:val="22"/>
                        <w:lang w:eastAsia="en-GB"/>
                      </w:rPr>
                    </w:pPr>
                    <w:r w:rsidRPr="006F64CD">
                      <w:rPr>
                        <w:rFonts w:ascii="Tahoma" w:hAnsi="Tahoma" w:cs="Tahoma"/>
                        <w:bCs/>
                        <w:i/>
                        <w:iCs/>
                        <w:sz w:val="22"/>
                        <w:szCs w:val="22"/>
                        <w:lang w:eastAsia="en-GB"/>
                      </w:rPr>
                      <w:t xml:space="preserve">Advanced eco-design and manufacturing processes for batteries and electrical components </w:t>
                    </w:r>
                  </w:p>
                  <w:p w:rsidR="00F50489" w:rsidRPr="006F64CD" w:rsidRDefault="00F50489" w:rsidP="006F459C">
                    <w:pPr>
                      <w:spacing w:after="0" w:line="240" w:lineRule="auto"/>
                      <w:jc w:val="both"/>
                      <w:rPr>
                        <w:rFonts w:ascii="Tahoma" w:hAnsi="Tahoma" w:cs="Tahoma"/>
                        <w:bCs/>
                        <w:i/>
                        <w:iCs/>
                        <w:sz w:val="22"/>
                        <w:szCs w:val="22"/>
                        <w:lang w:eastAsia="en-GB"/>
                      </w:rPr>
                    </w:pPr>
                  </w:p>
                  <w:p w:rsidR="00F50489" w:rsidRPr="006F64CD" w:rsidRDefault="00F50489" w:rsidP="006F459C">
                    <w:pPr>
                      <w:spacing w:after="0" w:line="240" w:lineRule="auto"/>
                      <w:jc w:val="both"/>
                      <w:rPr>
                        <w:rFonts w:ascii="Tahoma" w:hAnsi="Tahoma" w:cs="Tahoma"/>
                        <w:bCs/>
                        <w:iCs/>
                        <w:sz w:val="22"/>
                        <w:szCs w:val="22"/>
                        <w:lang w:eastAsia="en-GB"/>
                      </w:rPr>
                    </w:pPr>
                    <w:r w:rsidRPr="006F64CD">
                      <w:rPr>
                        <w:rFonts w:ascii="Tahoma" w:hAnsi="Tahoma" w:cs="Tahoma"/>
                        <w:bCs/>
                        <w:iCs/>
                        <w:sz w:val="22"/>
                        <w:szCs w:val="22"/>
                        <w:lang w:eastAsia="en-GB"/>
                      </w:rPr>
                      <w:t>The Institute for Manufacturing Automation and Production Systems (FAPS), Friedrich-Alexander-University, Nuremberg (Germany) is seeking partners for a project for submission under either the Energy or Environment strands of the 7</w:t>
                    </w:r>
                    <w:r w:rsidRPr="006F64CD">
                      <w:rPr>
                        <w:rFonts w:ascii="Tahoma" w:hAnsi="Tahoma" w:cs="Tahoma"/>
                        <w:bCs/>
                        <w:iCs/>
                        <w:sz w:val="22"/>
                        <w:szCs w:val="22"/>
                        <w:vertAlign w:val="superscript"/>
                        <w:lang w:eastAsia="en-GB"/>
                      </w:rPr>
                      <w:t>th</w:t>
                    </w:r>
                    <w:r w:rsidRPr="006F64CD">
                      <w:rPr>
                        <w:rFonts w:ascii="Tahoma" w:hAnsi="Tahoma" w:cs="Tahoma"/>
                        <w:bCs/>
                        <w:iCs/>
                        <w:sz w:val="22"/>
                        <w:szCs w:val="22"/>
                        <w:lang w:eastAsia="en-GB"/>
                      </w:rPr>
                      <w:t xml:space="preserve"> Framework Programme (FP7).  </w:t>
                    </w:r>
                  </w:p>
                  <w:p w:rsidR="00F50489" w:rsidRPr="006F64CD" w:rsidRDefault="00F50489" w:rsidP="006F459C">
                    <w:pPr>
                      <w:spacing w:after="0" w:line="240" w:lineRule="auto"/>
                      <w:jc w:val="both"/>
                      <w:rPr>
                        <w:rFonts w:ascii="Tahoma" w:hAnsi="Tahoma" w:cs="Tahoma"/>
                        <w:bCs/>
                        <w:iCs/>
                        <w:sz w:val="22"/>
                        <w:szCs w:val="22"/>
                        <w:lang w:eastAsia="en-GB"/>
                      </w:rPr>
                    </w:pPr>
                  </w:p>
                  <w:p w:rsidR="00F50489" w:rsidRPr="006F64CD" w:rsidRDefault="00F50489" w:rsidP="006F459C">
                    <w:pPr>
                      <w:spacing w:after="0" w:line="240" w:lineRule="auto"/>
                      <w:jc w:val="both"/>
                      <w:rPr>
                        <w:rFonts w:ascii="Tahoma" w:hAnsi="Tahoma" w:cs="Tahoma"/>
                        <w:bCs/>
                        <w:iCs/>
                        <w:sz w:val="22"/>
                        <w:szCs w:val="22"/>
                        <w:lang w:eastAsia="en-GB"/>
                      </w:rPr>
                    </w:pPr>
                    <w:r w:rsidRPr="006F64CD">
                      <w:rPr>
                        <w:rFonts w:ascii="Tahoma" w:hAnsi="Tahoma" w:cs="Tahoma"/>
                        <w:bCs/>
                        <w:iCs/>
                        <w:sz w:val="22"/>
                        <w:szCs w:val="22"/>
                        <w:lang w:eastAsia="en-GB"/>
                      </w:rPr>
                      <w:t xml:space="preserve">This project aims to improve the development of the value chain of batteries and electrical components, including eco-design, assembly and material recycling. The main challenges include achieving cost reduction through design improvements and producing lighter systems with increased power density while taking into account the availability of critical materials and their recycling. </w:t>
                    </w:r>
                  </w:p>
                  <w:p w:rsidR="00F50489" w:rsidRPr="006F64CD" w:rsidRDefault="00F50489" w:rsidP="006F459C">
                    <w:pPr>
                      <w:spacing w:after="0" w:line="240" w:lineRule="auto"/>
                      <w:jc w:val="both"/>
                      <w:rPr>
                        <w:rFonts w:ascii="Tahoma" w:hAnsi="Tahoma" w:cs="Tahoma"/>
                        <w:bCs/>
                        <w:iCs/>
                        <w:sz w:val="22"/>
                        <w:szCs w:val="22"/>
                        <w:lang w:eastAsia="en-GB"/>
                      </w:rPr>
                    </w:pPr>
                  </w:p>
                  <w:p w:rsidR="00F50489" w:rsidRPr="006F64CD" w:rsidRDefault="00F50489" w:rsidP="006F459C">
                    <w:pPr>
                      <w:spacing w:after="0" w:line="240" w:lineRule="auto"/>
                      <w:jc w:val="both"/>
                      <w:rPr>
                        <w:rFonts w:ascii="Tahoma" w:hAnsi="Tahoma" w:cs="Tahoma"/>
                        <w:bCs/>
                        <w:iCs/>
                        <w:sz w:val="22"/>
                        <w:szCs w:val="22"/>
                        <w:lang w:eastAsia="en-GB"/>
                      </w:rPr>
                    </w:pPr>
                    <w:r w:rsidRPr="006F64CD">
                      <w:rPr>
                        <w:rFonts w:ascii="Tahoma" w:hAnsi="Tahoma" w:cs="Tahoma"/>
                        <w:bCs/>
                        <w:iCs/>
                        <w:sz w:val="22"/>
                        <w:szCs w:val="22"/>
                        <w:lang w:eastAsia="en-GB"/>
                      </w:rPr>
                      <w:t xml:space="preserve">The project will aim to integrate advanced manufacturing tools, methodologies and processes developed within the project into conventional or existing production lines.  As such the involvement of industrial partners, including SMEs, components suppliers, electrical vehicles manufacturers and component recyclers, is welcomed, to ensure industrial relevance and impact.  </w:t>
                    </w:r>
                  </w:p>
                  <w:p w:rsidR="00F50489" w:rsidRPr="006F64CD" w:rsidRDefault="00F50489" w:rsidP="006F459C">
                    <w:pPr>
                      <w:spacing w:after="0" w:line="240" w:lineRule="auto"/>
                      <w:jc w:val="both"/>
                      <w:rPr>
                        <w:rFonts w:ascii="Tahoma" w:hAnsi="Tahoma" w:cs="Tahoma"/>
                        <w:bCs/>
                        <w:iCs/>
                        <w:sz w:val="22"/>
                        <w:szCs w:val="22"/>
                        <w:lang w:eastAsia="en-GB"/>
                      </w:rPr>
                    </w:pPr>
                  </w:p>
                  <w:p w:rsidR="00F50489" w:rsidRPr="006F64CD" w:rsidRDefault="00F50489" w:rsidP="006F459C">
                    <w:pPr>
                      <w:spacing w:after="0" w:line="240" w:lineRule="auto"/>
                      <w:jc w:val="both"/>
                      <w:rPr>
                        <w:rFonts w:ascii="Tahoma" w:hAnsi="Tahoma" w:cs="Tahoma"/>
                        <w:bCs/>
                        <w:iCs/>
                        <w:sz w:val="22"/>
                        <w:szCs w:val="22"/>
                        <w:lang w:eastAsia="en-GB"/>
                      </w:rPr>
                    </w:pPr>
                    <w:r w:rsidRPr="006F64CD">
                      <w:rPr>
                        <w:rFonts w:ascii="Tahoma" w:hAnsi="Tahoma" w:cs="Tahoma"/>
                        <w:bCs/>
                        <w:iCs/>
                        <w:sz w:val="22"/>
                        <w:szCs w:val="22"/>
                        <w:lang w:eastAsia="en-GB"/>
                      </w:rPr>
                      <w:t>For further information please contact Mr Alireza Esfandyari, Tel. +49 913 1582 8314. Alternatively, please contact the Lancashire Brussels Office.</w:t>
                    </w:r>
                  </w:p>
                  <w:p w:rsidR="00F50489" w:rsidRPr="006F64CD" w:rsidRDefault="00F50489" w:rsidP="00DC4E83">
                    <w:pPr>
                      <w:spacing w:after="0" w:line="240" w:lineRule="auto"/>
                      <w:rPr>
                        <w:rFonts w:ascii="Tahoma" w:hAnsi="Tahoma" w:cs="Tahoma"/>
                        <w:b/>
                        <w:sz w:val="22"/>
                        <w:szCs w:val="22"/>
                      </w:rPr>
                    </w:pPr>
                  </w:p>
                  <w:p w:rsidR="00F50489" w:rsidRPr="006F64CD" w:rsidRDefault="00F50489" w:rsidP="006F459C">
                    <w:pPr>
                      <w:spacing w:after="0" w:line="240" w:lineRule="auto"/>
                      <w:jc w:val="both"/>
                      <w:rPr>
                        <w:rFonts w:ascii="Tahoma" w:hAnsi="Tahoma" w:cs="Tahoma"/>
                        <w:i/>
                        <w:sz w:val="22"/>
                        <w:szCs w:val="22"/>
                      </w:rPr>
                    </w:pPr>
                    <w:r w:rsidRPr="006F64CD">
                      <w:rPr>
                        <w:rStyle w:val="hide"/>
                        <w:rFonts w:ascii="Tahoma" w:hAnsi="Tahoma" w:cs="Tahoma"/>
                        <w:i/>
                        <w:sz w:val="22"/>
                        <w:szCs w:val="22"/>
                      </w:rPr>
                      <w:t>Advanced statistical models</w:t>
                    </w:r>
                    <w:r w:rsidRPr="006F64CD">
                      <w:rPr>
                        <w:rFonts w:ascii="Tahoma" w:hAnsi="Tahoma" w:cs="Tahoma"/>
                        <w:i/>
                        <w:sz w:val="22"/>
                        <w:szCs w:val="22"/>
                      </w:rPr>
                      <w:t xml:space="preserve"> </w:t>
                    </w:r>
                  </w:p>
                  <w:p w:rsidR="00F50489" w:rsidRPr="006F64CD" w:rsidRDefault="00F50489" w:rsidP="006F459C">
                    <w:pPr>
                      <w:spacing w:after="0" w:line="240" w:lineRule="auto"/>
                      <w:jc w:val="both"/>
                      <w:rPr>
                        <w:rFonts w:ascii="Tahoma" w:hAnsi="Tahoma" w:cs="Tahoma"/>
                        <w:i/>
                        <w:sz w:val="22"/>
                        <w:szCs w:val="22"/>
                      </w:rPr>
                    </w:pPr>
                  </w:p>
                  <w:p w:rsidR="00F50489" w:rsidRPr="006F64CD" w:rsidRDefault="00F50489" w:rsidP="006F459C">
                    <w:pPr>
                      <w:pStyle w:val="NormalWeb"/>
                      <w:spacing w:before="0" w:after="0"/>
                      <w:jc w:val="both"/>
                      <w:rPr>
                        <w:rStyle w:val="Strong"/>
                        <w:rFonts w:ascii="Tahoma" w:hAnsi="Tahoma" w:cs="Tahoma"/>
                        <w:b w:val="0"/>
                        <w:sz w:val="22"/>
                        <w:szCs w:val="22"/>
                      </w:rPr>
                    </w:pPr>
                    <w:r w:rsidRPr="006F64CD">
                      <w:rPr>
                        <w:rFonts w:ascii="Tahoma" w:hAnsi="Tahoma" w:cs="Tahoma"/>
                        <w:sz w:val="22"/>
                        <w:szCs w:val="22"/>
                      </w:rPr>
                      <w:t>Actuarial Research Centre from University of Haifa, Israel is seeking partners for a project under the Cooperation strand of the 7</w:t>
                    </w:r>
                    <w:r w:rsidRPr="006F64CD">
                      <w:rPr>
                        <w:rFonts w:ascii="Tahoma" w:hAnsi="Tahoma" w:cs="Tahoma"/>
                        <w:sz w:val="22"/>
                        <w:szCs w:val="22"/>
                        <w:vertAlign w:val="superscript"/>
                      </w:rPr>
                      <w:t>th</w:t>
                    </w:r>
                    <w:r w:rsidRPr="006F64CD">
                      <w:rPr>
                        <w:rFonts w:ascii="Tahoma" w:hAnsi="Tahoma" w:cs="Tahoma"/>
                        <w:sz w:val="22"/>
                        <w:szCs w:val="22"/>
                      </w:rPr>
                      <w:t xml:space="preserve"> Framework Programme (FP7) on ‘</w:t>
                    </w:r>
                    <w:r w:rsidRPr="006F64CD">
                      <w:rPr>
                        <w:rStyle w:val="Strong"/>
                        <w:rFonts w:ascii="Tahoma" w:hAnsi="Tahoma" w:cs="Tahoma"/>
                        <w:b w:val="0"/>
                        <w:sz w:val="22"/>
                        <w:szCs w:val="22"/>
                      </w:rPr>
                      <w:t>Advanced statistical models, response algorithms, structural equation modelling and computational methods’.</w:t>
                    </w:r>
                  </w:p>
                  <w:p w:rsidR="00F50489" w:rsidRPr="006F64CD" w:rsidRDefault="00F50489" w:rsidP="006F459C">
                    <w:pPr>
                      <w:pStyle w:val="NormalWeb"/>
                      <w:spacing w:before="0" w:after="0"/>
                      <w:jc w:val="both"/>
                      <w:rPr>
                        <w:rStyle w:val="Strong"/>
                        <w:rFonts w:ascii="Tahoma" w:hAnsi="Tahoma" w:cs="Tahoma"/>
                        <w:b w:val="0"/>
                        <w:sz w:val="22"/>
                        <w:szCs w:val="22"/>
                      </w:rPr>
                    </w:pPr>
                  </w:p>
                  <w:p w:rsidR="00F50489" w:rsidRPr="006F64CD" w:rsidRDefault="00F50489" w:rsidP="006F459C">
                    <w:pPr>
                      <w:pStyle w:val="NormalWeb"/>
                      <w:spacing w:before="0" w:after="0"/>
                      <w:jc w:val="both"/>
                      <w:rPr>
                        <w:rFonts w:ascii="Tahoma" w:hAnsi="Tahoma" w:cs="Tahoma"/>
                        <w:sz w:val="22"/>
                        <w:szCs w:val="22"/>
                      </w:rPr>
                    </w:pPr>
                    <w:r w:rsidRPr="006F64CD">
                      <w:rPr>
                        <w:rFonts w:ascii="Tahoma" w:hAnsi="Tahoma" w:cs="Tahoma"/>
                        <w:sz w:val="22"/>
                        <w:szCs w:val="22"/>
                      </w:rPr>
                      <w:t>The project will develop a new algorithm, synthesising data-mining and structural equation modelling, using a methodology that has been successfully used in the past for product innovation.  The Haifa team consists of experts on advanced statistical modelling, computational methods, data mining, risk management and statistical models in actuarial science.</w:t>
                    </w:r>
                  </w:p>
                  <w:p w:rsidR="00F50489" w:rsidRPr="006F64CD" w:rsidRDefault="00F50489" w:rsidP="006F459C">
                    <w:pPr>
                      <w:pStyle w:val="NormalWeb"/>
                      <w:spacing w:before="0" w:after="0"/>
                      <w:jc w:val="both"/>
                      <w:rPr>
                        <w:rFonts w:ascii="Tahoma" w:hAnsi="Tahoma" w:cs="Tahoma"/>
                        <w:sz w:val="22"/>
                        <w:szCs w:val="22"/>
                      </w:rPr>
                    </w:pPr>
                  </w:p>
                  <w:p w:rsidR="00F50489" w:rsidRPr="006F64CD" w:rsidRDefault="00F50489" w:rsidP="006F459C">
                    <w:pPr>
                      <w:pStyle w:val="NormalWeb"/>
                      <w:spacing w:before="0" w:after="0"/>
                      <w:jc w:val="both"/>
                      <w:rPr>
                        <w:rFonts w:ascii="Tahoma" w:hAnsi="Tahoma" w:cs="Tahoma"/>
                        <w:sz w:val="22"/>
                        <w:szCs w:val="22"/>
                      </w:rPr>
                    </w:pPr>
                    <w:r w:rsidRPr="006F64CD">
                      <w:rPr>
                        <w:rFonts w:ascii="Tahoma" w:hAnsi="Tahoma" w:cs="Tahoma"/>
                        <w:sz w:val="22"/>
                        <w:szCs w:val="22"/>
                      </w:rPr>
                      <w:t xml:space="preserve">If you are interested in this project, please contact Prof. Udi E. Makov, telephone +972 4828 8285. Alternatively, please contact the Lancashire Brussels Office. </w:t>
                    </w:r>
                  </w:p>
                  <w:p w:rsidR="00F50489" w:rsidRPr="006F64CD" w:rsidRDefault="00F50489" w:rsidP="00DC4E83">
                    <w:pPr>
                      <w:spacing w:after="0" w:line="240" w:lineRule="auto"/>
                      <w:rPr>
                        <w:rFonts w:ascii="Tahoma" w:hAnsi="Tahoma" w:cs="Tahoma"/>
                        <w:b/>
                        <w:sz w:val="22"/>
                        <w:szCs w:val="22"/>
                      </w:rPr>
                    </w:pPr>
                  </w:p>
                  <w:p w:rsidR="00F50489" w:rsidRPr="006F64CD" w:rsidRDefault="00F50489" w:rsidP="006F459C">
                    <w:pPr>
                      <w:spacing w:after="0" w:line="240" w:lineRule="auto"/>
                      <w:rPr>
                        <w:rFonts w:ascii="Tahoma" w:hAnsi="Tahoma" w:cs="Tahoma"/>
                        <w:i/>
                        <w:iCs/>
                        <w:sz w:val="22"/>
                        <w:szCs w:val="22"/>
                        <w:lang w:eastAsia="en-GB"/>
                      </w:rPr>
                    </w:pPr>
                    <w:r w:rsidRPr="006F64CD">
                      <w:rPr>
                        <w:rFonts w:ascii="Tahoma" w:hAnsi="Tahoma" w:cs="Tahoma"/>
                        <w:i/>
                        <w:iCs/>
                        <w:sz w:val="22"/>
                        <w:szCs w:val="22"/>
                        <w:lang w:eastAsia="en-GB"/>
                      </w:rPr>
                      <w:t>Efficiency of renewable energies for off-grid applications</w:t>
                    </w:r>
                  </w:p>
                  <w:p w:rsidR="00F50489" w:rsidRPr="006F64CD" w:rsidRDefault="00F50489" w:rsidP="006F459C">
                    <w:pPr>
                      <w:spacing w:after="0" w:line="240" w:lineRule="auto"/>
                      <w:rPr>
                        <w:rFonts w:ascii="Tahoma" w:hAnsi="Tahoma" w:cs="Tahoma"/>
                        <w:bCs/>
                        <w:i/>
                        <w:iCs/>
                        <w:sz w:val="22"/>
                        <w:szCs w:val="22"/>
                        <w:lang w:eastAsia="en-GB"/>
                      </w:rPr>
                    </w:pPr>
                  </w:p>
                  <w:p w:rsidR="00F50489" w:rsidRPr="006F64CD" w:rsidRDefault="00F50489" w:rsidP="006F459C">
                    <w:pPr>
                      <w:spacing w:after="0" w:line="240" w:lineRule="auto"/>
                      <w:jc w:val="both"/>
                      <w:rPr>
                        <w:rFonts w:ascii="Tahoma" w:hAnsi="Tahoma" w:cs="Tahoma"/>
                        <w:bCs/>
                        <w:iCs/>
                        <w:sz w:val="22"/>
                        <w:szCs w:val="22"/>
                        <w:lang w:eastAsia="en-GB"/>
                      </w:rPr>
                    </w:pPr>
                    <w:r w:rsidRPr="006F64CD">
                      <w:rPr>
                        <w:rFonts w:ascii="Tahoma" w:hAnsi="Tahoma" w:cs="Tahoma"/>
                        <w:iCs/>
                        <w:sz w:val="22"/>
                        <w:szCs w:val="22"/>
                        <w:lang w:eastAsia="en-GB"/>
                      </w:rPr>
                      <w:t xml:space="preserve">The </w:t>
                    </w:r>
                    <w:r w:rsidRPr="006F64CD">
                      <w:rPr>
                        <w:rFonts w:ascii="Tahoma" w:hAnsi="Tahoma" w:cs="Tahoma"/>
                        <w:bCs/>
                        <w:iCs/>
                        <w:sz w:val="22"/>
                        <w:szCs w:val="22"/>
                        <w:lang w:eastAsia="en-GB"/>
                      </w:rPr>
                      <w:t>Advanced Control Group (ACG) of the University of Valladolid, Spain, is seeking partners for a project that could be potentially supported by several strands of the 7</w:t>
                    </w:r>
                    <w:r w:rsidRPr="006F64CD">
                      <w:rPr>
                        <w:rFonts w:ascii="Tahoma" w:hAnsi="Tahoma" w:cs="Tahoma"/>
                        <w:bCs/>
                        <w:iCs/>
                        <w:sz w:val="22"/>
                        <w:szCs w:val="22"/>
                        <w:vertAlign w:val="superscript"/>
                        <w:lang w:eastAsia="en-GB"/>
                      </w:rPr>
                      <w:t>th</w:t>
                    </w:r>
                    <w:r w:rsidRPr="006F64CD">
                      <w:rPr>
                        <w:rFonts w:ascii="Tahoma" w:hAnsi="Tahoma" w:cs="Tahoma"/>
                        <w:bCs/>
                        <w:iCs/>
                        <w:sz w:val="22"/>
                        <w:szCs w:val="22"/>
                        <w:lang w:eastAsia="en-GB"/>
                      </w:rPr>
                      <w:t xml:space="preserve"> Framework Programme (FP7) such as the Cooperation, People and Energy strands. The project will focus on </w:t>
                    </w:r>
                    <w:r w:rsidRPr="006F64CD">
                      <w:rPr>
                        <w:rFonts w:ascii="Tahoma" w:hAnsi="Tahoma" w:cs="Tahoma"/>
                        <w:iCs/>
                        <w:sz w:val="22"/>
                        <w:szCs w:val="22"/>
                        <w:lang w:eastAsia="en-GB"/>
                      </w:rPr>
                      <w:t>improving the efficiency of renewable energies for off-grid applications</w:t>
                    </w:r>
                    <w:r w:rsidRPr="006F64CD">
                      <w:rPr>
                        <w:rFonts w:ascii="Tahoma" w:hAnsi="Tahoma" w:cs="Tahoma"/>
                        <w:bCs/>
                        <w:iCs/>
                        <w:sz w:val="22"/>
                        <w:szCs w:val="22"/>
                        <w:lang w:eastAsia="en-GB"/>
                      </w:rPr>
                      <w:t xml:space="preserve">. </w:t>
                    </w:r>
                  </w:p>
                  <w:p w:rsidR="00F50489" w:rsidRPr="006F64CD" w:rsidRDefault="00F50489" w:rsidP="006F459C">
                    <w:pPr>
                      <w:spacing w:after="0" w:line="240" w:lineRule="auto"/>
                      <w:jc w:val="both"/>
                      <w:rPr>
                        <w:rFonts w:ascii="Tahoma" w:hAnsi="Tahoma" w:cs="Tahoma"/>
                        <w:bCs/>
                        <w:iCs/>
                        <w:sz w:val="22"/>
                        <w:szCs w:val="22"/>
                        <w:lang w:eastAsia="en-GB"/>
                      </w:rPr>
                    </w:pPr>
                  </w:p>
                  <w:p w:rsidR="00F50489" w:rsidRPr="006F64CD" w:rsidRDefault="00F50489" w:rsidP="006F459C">
                    <w:pPr>
                      <w:spacing w:after="0" w:line="240" w:lineRule="auto"/>
                      <w:jc w:val="both"/>
                      <w:rPr>
                        <w:rFonts w:ascii="Tahoma" w:hAnsi="Tahoma" w:cs="Tahoma"/>
                        <w:bCs/>
                        <w:iCs/>
                        <w:sz w:val="22"/>
                        <w:szCs w:val="22"/>
                        <w:lang w:eastAsia="en-GB"/>
                      </w:rPr>
                    </w:pPr>
                    <w:r w:rsidRPr="006F64CD">
                      <w:rPr>
                        <w:rFonts w:ascii="Tahoma" w:hAnsi="Tahoma" w:cs="Tahoma"/>
                        <w:bCs/>
                        <w:iCs/>
                        <w:sz w:val="22"/>
                        <w:szCs w:val="22"/>
                        <w:lang w:eastAsia="en-GB"/>
                      </w:rPr>
                      <w:t>ACG’s expertise focuses on new energy management strategies to improve efficiency when using local generation of renewable energies (solar, wind) for energy intensive applications (drinkable water</w:t>
                    </w:r>
                    <w:r w:rsidRPr="00BA55AE">
                      <w:rPr>
                        <w:rFonts w:ascii="Tahoma" w:hAnsi="Tahoma" w:cs="Tahoma"/>
                        <w:bCs/>
                        <w:iCs/>
                        <w:sz w:val="22"/>
                        <w:szCs w:val="22"/>
                        <w:lang w:eastAsia="en-GB"/>
                      </w:rPr>
                      <w:t xml:space="preserve"> </w:t>
                    </w:r>
                    <w:r w:rsidRPr="006F64CD">
                      <w:rPr>
                        <w:rFonts w:ascii="Tahoma" w:hAnsi="Tahoma" w:cs="Tahoma"/>
                        <w:bCs/>
                        <w:iCs/>
                        <w:sz w:val="22"/>
                        <w:szCs w:val="22"/>
                        <w:lang w:eastAsia="en-GB"/>
                      </w:rPr>
                      <w:t>production, irrigation, pumping, etc). The strategies developed are based on the use of models and hybrid control ideas and make it possible to compensate variability in production and demand, improving efficiency, extending the life of the components and reducing installation and operation costs. The group members have experience in participating in international R&amp;D projects.</w:t>
                    </w:r>
                  </w:p>
                  <w:p w:rsidR="00F50489" w:rsidRPr="006F64CD" w:rsidRDefault="00F50489" w:rsidP="006F459C">
                    <w:pPr>
                      <w:spacing w:after="0" w:line="240" w:lineRule="auto"/>
                      <w:jc w:val="both"/>
                      <w:rPr>
                        <w:rFonts w:ascii="Tahoma" w:hAnsi="Tahoma" w:cs="Tahoma"/>
                        <w:bCs/>
                        <w:iCs/>
                        <w:sz w:val="22"/>
                        <w:szCs w:val="22"/>
                        <w:lang w:eastAsia="en-GB"/>
                      </w:rPr>
                    </w:pPr>
                  </w:p>
                  <w:p w:rsidR="00F50489" w:rsidRPr="006F64CD" w:rsidRDefault="00F50489" w:rsidP="006F459C">
                    <w:pPr>
                      <w:spacing w:after="0" w:line="240" w:lineRule="auto"/>
                      <w:jc w:val="both"/>
                      <w:rPr>
                        <w:rFonts w:ascii="Tahoma" w:hAnsi="Tahoma" w:cs="Tahoma"/>
                        <w:bCs/>
                        <w:iCs/>
                        <w:sz w:val="22"/>
                        <w:szCs w:val="22"/>
                        <w:lang w:eastAsia="en-GB"/>
                      </w:rPr>
                    </w:pPr>
                    <w:r w:rsidRPr="006F64CD">
                      <w:rPr>
                        <w:rFonts w:ascii="Tahoma" w:hAnsi="Tahoma" w:cs="Tahoma"/>
                        <w:bCs/>
                        <w:iCs/>
                        <w:sz w:val="22"/>
                        <w:szCs w:val="22"/>
                        <w:lang w:eastAsia="en-GB"/>
                      </w:rPr>
                      <w:t xml:space="preserve">If you would like to participate in this project, please contact Professor Fernando Tadeo, Tel. +34 983 423 162. Alternatively, please contact the Lancashire Brussels Office. </w:t>
                    </w:r>
                  </w:p>
                  <w:p w:rsidR="00F50489" w:rsidRPr="006F64CD" w:rsidRDefault="00F50489" w:rsidP="00DC4E83">
                    <w:pPr>
                      <w:spacing w:after="0" w:line="240" w:lineRule="auto"/>
                      <w:rPr>
                        <w:rFonts w:ascii="Tahoma" w:hAnsi="Tahoma" w:cs="Tahoma"/>
                        <w:b/>
                        <w:sz w:val="22"/>
                        <w:szCs w:val="22"/>
                      </w:rPr>
                    </w:pPr>
                  </w:p>
                  <w:p w:rsidR="00F50489" w:rsidRPr="006F64CD" w:rsidRDefault="00F50489" w:rsidP="006F459C">
                    <w:pPr>
                      <w:spacing w:after="0" w:line="240" w:lineRule="auto"/>
                      <w:jc w:val="both"/>
                      <w:rPr>
                        <w:rFonts w:ascii="Tahoma" w:hAnsi="Tahoma" w:cs="Tahoma"/>
                        <w:bCs/>
                        <w:i/>
                        <w:sz w:val="22"/>
                        <w:szCs w:val="22"/>
                      </w:rPr>
                    </w:pPr>
                    <w:r w:rsidRPr="006F64CD">
                      <w:rPr>
                        <w:rFonts w:ascii="Tahoma" w:hAnsi="Tahoma" w:cs="Tahoma"/>
                        <w:bCs/>
                        <w:i/>
                        <w:sz w:val="22"/>
                        <w:szCs w:val="22"/>
                      </w:rPr>
                      <w:t>Awareness-raising for teachers on violence</w:t>
                    </w:r>
                  </w:p>
                  <w:p w:rsidR="00F50489" w:rsidRPr="006F64CD" w:rsidRDefault="00F50489" w:rsidP="006F459C">
                    <w:pPr>
                      <w:spacing w:after="0" w:line="240" w:lineRule="auto"/>
                      <w:jc w:val="both"/>
                      <w:rPr>
                        <w:rFonts w:ascii="Tahoma" w:hAnsi="Tahoma" w:cs="Tahoma"/>
                        <w:i/>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 xml:space="preserve">The Association of Colleges in the East of England would like to join a partnership bid under the Daphne III programme focusing on developing teachers’ awareness and capacity to raise awareness with young people in three areas: street and peer violence, media violence, and corporal punishment of children. </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 xml:space="preserve">The 24-month project will be structured in two phases: </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numPr>
                        <w:ilvl w:val="0"/>
                        <w:numId w:val="9"/>
                      </w:numPr>
                      <w:spacing w:after="0" w:line="240" w:lineRule="auto"/>
                      <w:jc w:val="both"/>
                      <w:rPr>
                        <w:rFonts w:ascii="Tahoma" w:hAnsi="Tahoma" w:cs="Tahoma"/>
                        <w:sz w:val="22"/>
                        <w:szCs w:val="22"/>
                      </w:rPr>
                    </w:pPr>
                    <w:r w:rsidRPr="006F64CD">
                      <w:rPr>
                        <w:rFonts w:ascii="Tahoma" w:hAnsi="Tahoma" w:cs="Tahoma"/>
                        <w:sz w:val="22"/>
                        <w:szCs w:val="22"/>
                      </w:rPr>
                      <w:t xml:space="preserve">Phase 1: will be dedicated to researching best practices and best methods of raising awareness to children in the three areas listed above. This will include student and staff visits to other partners to share ideas. </w:t>
                    </w:r>
                  </w:p>
                  <w:p w:rsidR="00F50489" w:rsidRPr="006F64CD" w:rsidRDefault="00F50489" w:rsidP="006F459C">
                    <w:pPr>
                      <w:numPr>
                        <w:ilvl w:val="0"/>
                        <w:numId w:val="9"/>
                      </w:numPr>
                      <w:spacing w:after="0" w:line="240" w:lineRule="auto"/>
                      <w:jc w:val="both"/>
                      <w:rPr>
                        <w:rFonts w:ascii="Tahoma" w:hAnsi="Tahoma" w:cs="Tahoma"/>
                        <w:sz w:val="22"/>
                        <w:szCs w:val="22"/>
                      </w:rPr>
                    </w:pPr>
                    <w:r w:rsidRPr="006F64CD">
                      <w:rPr>
                        <w:rFonts w:ascii="Tahoma" w:hAnsi="Tahoma" w:cs="Tahoma"/>
                        <w:sz w:val="22"/>
                        <w:szCs w:val="22"/>
                      </w:rPr>
                      <w:t xml:space="preserve">Phase 2: the focus will shift on the provision of training to raise awareness among teachers who work with children. </w:t>
                    </w:r>
                  </w:p>
                  <w:p w:rsidR="00F50489" w:rsidRPr="006F64CD" w:rsidRDefault="00F50489" w:rsidP="006F459C">
                    <w:pPr>
                      <w:spacing w:after="0" w:line="240" w:lineRule="auto"/>
                      <w:jc w:val="both"/>
                      <w:rPr>
                        <w:rFonts w:ascii="Tahoma" w:hAnsi="Tahoma" w:cs="Tahoma"/>
                        <w:sz w:val="22"/>
                        <w:szCs w:val="22"/>
                      </w:rPr>
                    </w:pPr>
                  </w:p>
                  <w:p w:rsidR="00F50489" w:rsidRPr="006F64CD" w:rsidRDefault="00F50489" w:rsidP="006F459C">
                    <w:pPr>
                      <w:spacing w:after="0" w:line="240" w:lineRule="auto"/>
                      <w:jc w:val="both"/>
                      <w:rPr>
                        <w:rFonts w:ascii="Tahoma" w:hAnsi="Tahoma" w:cs="Tahoma"/>
                        <w:sz w:val="22"/>
                        <w:szCs w:val="22"/>
                      </w:rPr>
                    </w:pPr>
                    <w:r w:rsidRPr="006F64CD">
                      <w:rPr>
                        <w:rFonts w:ascii="Tahoma" w:hAnsi="Tahoma" w:cs="Tahoma"/>
                        <w:sz w:val="22"/>
                        <w:szCs w:val="22"/>
                      </w:rPr>
                      <w:t xml:space="preserve">The project aims to improve awareness-raising of children of each area and capacity building for teaching staff to ensure long-term dissemination of project outcomes. The Association would welcome partners who are experienced in working with students in the 14-19 age range and have experience of teacher development and working with young people. </w:t>
                    </w:r>
                  </w:p>
                  <w:p w:rsidR="00F50489" w:rsidRPr="006F64CD" w:rsidRDefault="00F50489" w:rsidP="006F459C">
                    <w:pPr>
                      <w:spacing w:after="0" w:line="240" w:lineRule="auto"/>
                      <w:jc w:val="both"/>
                      <w:rPr>
                        <w:rFonts w:ascii="Tahoma" w:hAnsi="Tahoma" w:cs="Tahoma"/>
                        <w:sz w:val="22"/>
                        <w:szCs w:val="22"/>
                      </w:rPr>
                    </w:pPr>
                  </w:p>
                  <w:p w:rsidR="00F50489" w:rsidRPr="00277C9A" w:rsidRDefault="00F50489" w:rsidP="006F459C">
                    <w:pPr>
                      <w:spacing w:after="0" w:line="240" w:lineRule="auto"/>
                      <w:jc w:val="both"/>
                      <w:rPr>
                        <w:rFonts w:ascii="Tahoma" w:hAnsi="Tahoma" w:cs="Tahoma"/>
                        <w:sz w:val="22"/>
                        <w:szCs w:val="22"/>
                      </w:rPr>
                    </w:pPr>
                    <w:r w:rsidRPr="006F64CD">
                      <w:rPr>
                        <w:rFonts w:ascii="Tahoma" w:hAnsi="Tahoma" w:cs="Tahoma"/>
                        <w:sz w:val="22"/>
                        <w:szCs w:val="22"/>
                      </w:rPr>
                      <w:t xml:space="preserve">For more information please contact: Debbie Dear, </w:t>
                    </w:r>
                    <w:smartTag w:uri="urn:schemas-microsoft-com:office:smarttags" w:element="PersonName">
                      <w:r w:rsidRPr="006F64CD">
                        <w:rPr>
                          <w:rFonts w:ascii="Tahoma" w:hAnsi="Tahoma" w:cs="Tahoma"/>
                          <w:sz w:val="22"/>
                          <w:szCs w:val="22"/>
                        </w:rPr>
                        <w:t>email:</w:t>
                      </w:r>
                    </w:smartTag>
                    <w:r w:rsidRPr="006F64CD">
                      <w:rPr>
                        <w:rFonts w:ascii="Tahoma" w:hAnsi="Tahoma" w:cs="Tahoma"/>
                        <w:sz w:val="22"/>
                        <w:szCs w:val="22"/>
                      </w:rPr>
                      <w:t xml:space="preserve"> </w:t>
                    </w:r>
                    <w:hyperlink r:id="rId21" w:history="1">
                      <w:r w:rsidRPr="006F64CD">
                        <w:rPr>
                          <w:rStyle w:val="Hyperlink"/>
                          <w:rFonts w:ascii="Tahoma" w:hAnsi="Tahoma" w:cs="Tahoma"/>
                          <w:sz w:val="22"/>
                          <w:szCs w:val="22"/>
                        </w:rPr>
                        <w:t>Debbie.dear@acer.ac.uk</w:t>
                      </w:r>
                    </w:hyperlink>
                    <w:r w:rsidRPr="006F64CD">
                      <w:rPr>
                        <w:rFonts w:ascii="Tahoma" w:hAnsi="Tahoma" w:cs="Tahoma"/>
                        <w:sz w:val="22"/>
                        <w:szCs w:val="22"/>
                      </w:rPr>
                      <w:t>, Tel: +44 (0)1480 468198. Alternatively, please contact the Lancashire Brussels Office</w:t>
                    </w:r>
                    <w:r w:rsidRPr="00BA55AE">
                      <w:rPr>
                        <w:rFonts w:ascii="Tahoma" w:hAnsi="Tahoma" w:cs="Tahoma"/>
                        <w:sz w:val="22"/>
                        <w:szCs w:val="22"/>
                      </w:rPr>
                      <w:t>.</w:t>
                    </w:r>
                  </w:p>
                  <w:p w:rsidR="00F50489" w:rsidRPr="00704058" w:rsidRDefault="00F50489" w:rsidP="00DC4E83">
                    <w:pPr>
                      <w:spacing w:after="0" w:line="240" w:lineRule="auto"/>
                      <w:rPr>
                        <w:rFonts w:ascii="Tahoma" w:hAnsi="Tahoma" w:cs="Tahoma"/>
                        <w:b/>
                        <w:sz w:val="22"/>
                        <w:szCs w:val="22"/>
                      </w:rPr>
                    </w:pPr>
                  </w:p>
                  <w:p w:rsidR="00F50489" w:rsidRDefault="00F50489" w:rsidP="00DC4E83">
                    <w:pPr>
                      <w:spacing w:after="0" w:line="240" w:lineRule="auto"/>
                      <w:rPr>
                        <w:rFonts w:ascii="Tahoma" w:hAnsi="Tahoma" w:cs="Tahoma"/>
                        <w:b/>
                        <w:sz w:val="22"/>
                        <w:szCs w:val="22"/>
                      </w:rPr>
                    </w:pPr>
                  </w:p>
                  <w:p w:rsidR="00F50489" w:rsidRDefault="00F50489" w:rsidP="00DC4E83">
                    <w:pPr>
                      <w:pStyle w:val="NormalWeb"/>
                      <w:spacing w:before="0" w:after="0"/>
                      <w:jc w:val="both"/>
                      <w:rPr>
                        <w:rFonts w:ascii="Tahoma" w:hAnsi="Tahoma" w:cs="Tahoma"/>
                        <w:sz w:val="22"/>
                        <w:szCs w:val="22"/>
                        <w:lang w:val="fr-FR"/>
                      </w:rPr>
                    </w:pPr>
                  </w:p>
                  <w:p w:rsidR="00F50489" w:rsidRDefault="00F50489" w:rsidP="00DC4E83">
                    <w:pPr>
                      <w:pStyle w:val="NormalWeb"/>
                      <w:spacing w:before="0" w:after="0"/>
                      <w:jc w:val="both"/>
                      <w:rPr>
                        <w:rFonts w:ascii="Tahoma" w:hAnsi="Tahoma" w:cs="Tahoma"/>
                        <w:sz w:val="22"/>
                        <w:szCs w:val="22"/>
                        <w:lang w:val="fr-FR"/>
                      </w:rPr>
                    </w:pPr>
                  </w:p>
                  <w:p w:rsidR="00F50489" w:rsidRDefault="00F50489" w:rsidP="00DC4E83">
                    <w:pPr>
                      <w:pStyle w:val="NormalWeb"/>
                      <w:spacing w:before="0" w:after="0"/>
                      <w:jc w:val="both"/>
                      <w:rPr>
                        <w:rFonts w:ascii="Tahoma" w:hAnsi="Tahoma" w:cs="Tahoma"/>
                        <w:sz w:val="22"/>
                        <w:szCs w:val="22"/>
                        <w:lang w:val="fr-FR"/>
                      </w:rPr>
                    </w:pPr>
                  </w:p>
                  <w:p w:rsidR="00F50489" w:rsidRDefault="00F50489" w:rsidP="00DC4E83">
                    <w:pPr>
                      <w:pStyle w:val="NormalWeb"/>
                      <w:spacing w:before="0" w:after="0"/>
                      <w:jc w:val="both"/>
                      <w:rPr>
                        <w:rFonts w:ascii="Tahoma" w:hAnsi="Tahoma" w:cs="Tahoma"/>
                        <w:sz w:val="22"/>
                        <w:szCs w:val="22"/>
                        <w:lang w:val="fr-FR"/>
                      </w:rPr>
                    </w:pPr>
                  </w:p>
                  <w:p w:rsidR="00F50489" w:rsidRDefault="00F50489" w:rsidP="00DC4E83">
                    <w:pPr>
                      <w:pStyle w:val="NormalWeb"/>
                      <w:spacing w:before="0" w:after="0"/>
                      <w:jc w:val="both"/>
                      <w:rPr>
                        <w:rFonts w:ascii="Tahoma" w:hAnsi="Tahoma" w:cs="Tahoma"/>
                        <w:sz w:val="22"/>
                        <w:szCs w:val="22"/>
                        <w:lang w:val="fr-FR"/>
                      </w:rPr>
                    </w:pPr>
                  </w:p>
                  <w:p w:rsidR="00F50489" w:rsidRDefault="00F50489" w:rsidP="00DC4E83">
                    <w:pPr>
                      <w:pStyle w:val="NormalWeb"/>
                      <w:spacing w:before="0" w:after="0"/>
                      <w:jc w:val="both"/>
                      <w:rPr>
                        <w:rFonts w:ascii="Tahoma" w:hAnsi="Tahoma" w:cs="Tahoma"/>
                        <w:sz w:val="22"/>
                        <w:szCs w:val="22"/>
                        <w:lang w:val="fr-FR"/>
                      </w:rPr>
                    </w:pPr>
                  </w:p>
                  <w:p w:rsidR="00F50489" w:rsidRDefault="00F50489" w:rsidP="00DC4E83">
                    <w:pPr>
                      <w:pStyle w:val="NormalWeb"/>
                      <w:spacing w:before="0" w:after="0"/>
                      <w:jc w:val="both"/>
                      <w:rPr>
                        <w:rFonts w:ascii="Tahoma" w:hAnsi="Tahoma" w:cs="Tahoma"/>
                        <w:sz w:val="22"/>
                        <w:szCs w:val="22"/>
                        <w:lang w:val="fr-FR"/>
                      </w:rPr>
                    </w:pPr>
                  </w:p>
                  <w:p w:rsidR="00F50489" w:rsidRDefault="00F50489" w:rsidP="00DC4E83">
                    <w:pPr>
                      <w:pStyle w:val="NormalWeb"/>
                      <w:spacing w:before="0" w:after="0"/>
                      <w:jc w:val="both"/>
                      <w:rPr>
                        <w:rFonts w:ascii="Tahoma" w:hAnsi="Tahoma" w:cs="Tahoma"/>
                        <w:sz w:val="22"/>
                        <w:szCs w:val="22"/>
                        <w:lang w:val="fr-FR"/>
                      </w:rPr>
                    </w:pPr>
                  </w:p>
                  <w:p w:rsidR="00F50489" w:rsidRDefault="00F50489" w:rsidP="00DC4E83">
                    <w:pPr>
                      <w:pStyle w:val="NormalWeb"/>
                      <w:spacing w:before="0" w:after="0"/>
                      <w:jc w:val="both"/>
                      <w:rPr>
                        <w:rFonts w:ascii="Tahoma" w:hAnsi="Tahoma" w:cs="Tahoma"/>
                        <w:sz w:val="22"/>
                        <w:szCs w:val="22"/>
                        <w:lang w:val="fr-FR"/>
                      </w:rPr>
                    </w:pPr>
                  </w:p>
                  <w:p w:rsidR="00F50489" w:rsidRDefault="00F50489" w:rsidP="00DC4E83">
                    <w:pPr>
                      <w:pStyle w:val="NormalWeb"/>
                      <w:spacing w:before="0" w:after="0"/>
                      <w:jc w:val="both"/>
                      <w:rPr>
                        <w:rFonts w:ascii="Tahoma" w:hAnsi="Tahoma" w:cs="Tahoma"/>
                        <w:b/>
                        <w:sz w:val="22"/>
                        <w:szCs w:val="22"/>
                        <w:lang w:val="en-US"/>
                      </w:rPr>
                    </w:pPr>
                  </w:p>
                  <w:p w:rsidR="00F50489" w:rsidRDefault="00F50489" w:rsidP="00DC4E83">
                    <w:pPr>
                      <w:spacing w:after="0" w:line="240" w:lineRule="auto"/>
                      <w:jc w:val="center"/>
                      <w:rPr>
                        <w:rFonts w:ascii="Tahoma" w:hAnsi="Tahoma" w:cs="Tahoma"/>
                        <w:b/>
                        <w:sz w:val="22"/>
                        <w:szCs w:val="22"/>
                        <w:lang w:val="en-US"/>
                      </w:rPr>
                    </w:pPr>
                  </w:p>
                  <w:p w:rsidR="00F50489" w:rsidRDefault="00F50489" w:rsidP="00DC4E83">
                    <w:pPr>
                      <w:spacing w:after="0" w:line="240" w:lineRule="auto"/>
                      <w:jc w:val="center"/>
                      <w:rPr>
                        <w:rFonts w:ascii="Tahoma" w:hAnsi="Tahoma" w:cs="Tahoma"/>
                        <w:b/>
                        <w:sz w:val="22"/>
                        <w:szCs w:val="22"/>
                        <w:lang w:val="en-US"/>
                      </w:rPr>
                    </w:pPr>
                  </w:p>
                  <w:p w:rsidR="00F50489" w:rsidRDefault="00F50489" w:rsidP="00DC4E83">
                    <w:pPr>
                      <w:spacing w:after="0" w:line="240" w:lineRule="auto"/>
                      <w:jc w:val="center"/>
                      <w:rPr>
                        <w:rFonts w:ascii="Tahoma" w:hAnsi="Tahoma" w:cs="Tahoma"/>
                        <w:b/>
                        <w:sz w:val="22"/>
                        <w:szCs w:val="22"/>
                        <w:lang w:val="en-US"/>
                      </w:rPr>
                    </w:pPr>
                  </w:p>
                  <w:p w:rsidR="00F50489" w:rsidRDefault="00F50489" w:rsidP="00DC4E83">
                    <w:pPr>
                      <w:spacing w:after="0" w:line="240" w:lineRule="auto"/>
                      <w:jc w:val="center"/>
                      <w:rPr>
                        <w:rFonts w:ascii="Tahoma" w:hAnsi="Tahoma" w:cs="Tahoma"/>
                        <w:b/>
                        <w:sz w:val="22"/>
                        <w:szCs w:val="22"/>
                        <w:lang w:val="en-US"/>
                      </w:rPr>
                    </w:pPr>
                  </w:p>
                  <w:p w:rsidR="00F50489" w:rsidRDefault="00F50489" w:rsidP="00DC4E83">
                    <w:pPr>
                      <w:spacing w:after="0" w:line="240" w:lineRule="auto"/>
                      <w:jc w:val="center"/>
                      <w:rPr>
                        <w:rFonts w:ascii="Tahoma" w:hAnsi="Tahoma" w:cs="Tahoma"/>
                        <w:b/>
                        <w:sz w:val="22"/>
                        <w:szCs w:val="22"/>
                        <w:lang w:val="en-US"/>
                      </w:rPr>
                    </w:pPr>
                  </w:p>
                  <w:p w:rsidR="00F50489" w:rsidRDefault="00F50489" w:rsidP="00DC4E83">
                    <w:pPr>
                      <w:spacing w:after="0" w:line="240" w:lineRule="auto"/>
                      <w:jc w:val="center"/>
                      <w:rPr>
                        <w:rFonts w:ascii="Tahoma" w:hAnsi="Tahoma" w:cs="Tahoma"/>
                        <w:b/>
                        <w:sz w:val="22"/>
                        <w:szCs w:val="22"/>
                        <w:lang w:val="en-US"/>
                      </w:rPr>
                    </w:pPr>
                  </w:p>
                  <w:p w:rsidR="00F50489" w:rsidRDefault="00F50489" w:rsidP="00DC4E83">
                    <w:pPr>
                      <w:spacing w:after="0" w:line="240" w:lineRule="auto"/>
                      <w:jc w:val="center"/>
                      <w:rPr>
                        <w:rFonts w:ascii="Tahoma" w:hAnsi="Tahoma" w:cs="Tahoma"/>
                        <w:b/>
                        <w:sz w:val="22"/>
                        <w:szCs w:val="22"/>
                        <w:lang w:val="en-US"/>
                      </w:rPr>
                    </w:pPr>
                  </w:p>
                  <w:p w:rsidR="000126F6" w:rsidRDefault="000126F6" w:rsidP="00FB5E07">
                    <w:pPr>
                      <w:spacing w:after="0" w:line="240" w:lineRule="auto"/>
                      <w:jc w:val="center"/>
                      <w:rPr>
                        <w:rFonts w:ascii="Tahoma" w:hAnsi="Tahoma" w:cs="Tahoma"/>
                        <w:b/>
                        <w:sz w:val="22"/>
                        <w:szCs w:val="22"/>
                        <w:lang w:val="en-US"/>
                      </w:rPr>
                    </w:pPr>
                  </w:p>
                  <w:p w:rsidR="00F50489" w:rsidRPr="004378ED" w:rsidRDefault="00F50489" w:rsidP="00FB5E07">
                    <w:pPr>
                      <w:spacing w:after="0" w:line="240" w:lineRule="auto"/>
                      <w:jc w:val="center"/>
                      <w:rPr>
                        <w:rFonts w:ascii="Tahoma" w:hAnsi="Tahoma" w:cs="Tahoma"/>
                        <w:b/>
                        <w:sz w:val="22"/>
                        <w:szCs w:val="22"/>
                        <w:lang w:val="en-US"/>
                      </w:rPr>
                    </w:pPr>
                    <w:r w:rsidRPr="004378ED">
                      <w:rPr>
                        <w:rFonts w:ascii="Tahoma" w:hAnsi="Tahoma" w:cs="Tahoma"/>
                        <w:b/>
                        <w:sz w:val="22"/>
                        <w:szCs w:val="22"/>
                        <w:lang w:val="en-US"/>
                      </w:rPr>
                      <w:t>Funding Calendar</w:t>
                    </w:r>
                  </w:p>
                  <w:p w:rsidR="00F50489" w:rsidRDefault="00F50489" w:rsidP="00DC4E83">
                    <w:pPr>
                      <w:spacing w:after="0" w:line="240" w:lineRule="auto"/>
                      <w:jc w:val="both"/>
                      <w:rPr>
                        <w:lang w:val="en-US"/>
                      </w:rPr>
                    </w:pPr>
                  </w:p>
                  <w:p w:rsidR="00F50489" w:rsidRPr="00186C73" w:rsidRDefault="00F50489" w:rsidP="00DC4E83">
                    <w:pPr>
                      <w:spacing w:after="0" w:line="240" w:lineRule="auto"/>
                      <w:jc w:val="both"/>
                      <w:rPr>
                        <w:rFonts w:ascii="Tahoma" w:hAnsi="Tahoma" w:cs="Tahoma"/>
                        <w:i/>
                        <w:sz w:val="22"/>
                        <w:szCs w:val="22"/>
                        <w:u w:val="single"/>
                      </w:rPr>
                    </w:pPr>
                    <w:r w:rsidRPr="00186C73">
                      <w:rPr>
                        <w:i/>
                        <w:sz w:val="22"/>
                        <w:szCs w:val="22"/>
                        <w:u w:val="single"/>
                        <w:lang w:val="en-US"/>
                      </w:rPr>
                      <w:t>Currently open calls</w:t>
                    </w:r>
                    <w:r>
                      <w:rPr>
                        <w:i/>
                        <w:sz w:val="22"/>
                        <w:szCs w:val="22"/>
                        <w:u w:val="single"/>
                        <w:lang w:val="en-US"/>
                      </w:rPr>
                      <w:t xml:space="preserve"> (non-FP7)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2"/>
                      <w:gridCol w:w="4700"/>
                      <w:gridCol w:w="1843"/>
                      <w:gridCol w:w="1984"/>
                    </w:tblGrid>
                    <w:tr w:rsidR="00F50489" w:rsidRPr="00E54A7E" w:rsidTr="0060637C">
                      <w:trPr>
                        <w:trHeight w:val="573"/>
                      </w:trPr>
                      <w:tc>
                        <w:tcPr>
                          <w:tcW w:w="1362" w:type="dxa"/>
                          <w:shd w:val="clear" w:color="auto" w:fill="BFBFBF"/>
                          <w:vAlign w:val="bottom"/>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Theme</w:t>
                          </w:r>
                        </w:p>
                      </w:tc>
                      <w:tc>
                        <w:tcPr>
                          <w:tcW w:w="4700" w:type="dxa"/>
                          <w:shd w:val="clear" w:color="auto" w:fill="BFBFBF"/>
                          <w:vAlign w:val="bottom"/>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Programme</w:t>
                          </w:r>
                        </w:p>
                      </w:tc>
                      <w:tc>
                        <w:tcPr>
                          <w:tcW w:w="1843" w:type="dxa"/>
                          <w:shd w:val="clear" w:color="auto" w:fill="BFBFBF"/>
                          <w:vAlign w:val="bottom"/>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Date of publication</w:t>
                          </w:r>
                        </w:p>
                      </w:tc>
                      <w:tc>
                        <w:tcPr>
                          <w:tcW w:w="1984" w:type="dxa"/>
                          <w:shd w:val="clear" w:color="auto" w:fill="BFBFBF"/>
                          <w:vAlign w:val="bottom"/>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Deadline date</w:t>
                          </w:r>
                        </w:p>
                      </w:tc>
                    </w:tr>
                    <w:tr w:rsidR="00F50489" w:rsidRPr="00E54A7E" w:rsidTr="0060637C">
                      <w:trPr>
                        <w:trHeight w:val="739"/>
                      </w:trPr>
                      <w:tc>
                        <w:tcPr>
                          <w:tcW w:w="1362" w:type="dxa"/>
                          <w:vMerge w:val="restart"/>
                          <w:shd w:val="clear" w:color="auto" w:fill="BFBFBF"/>
                        </w:tcPr>
                        <w:p w:rsidR="00F50489" w:rsidRPr="00E54A7E" w:rsidRDefault="00F50489" w:rsidP="00710E78">
                          <w:pPr>
                            <w:spacing w:after="0" w:line="240" w:lineRule="auto"/>
                            <w:rPr>
                              <w:rFonts w:ascii="Tahoma" w:hAnsi="Tahoma" w:cs="Tahoma"/>
                              <w:sz w:val="18"/>
                              <w:szCs w:val="18"/>
                            </w:rPr>
                          </w:pPr>
                          <w:r w:rsidRPr="00E54A7E">
                            <w:rPr>
                              <w:rFonts w:ascii="Tahoma" w:hAnsi="Tahoma" w:cs="Tahoma"/>
                              <w:sz w:val="18"/>
                              <w:szCs w:val="18"/>
                            </w:rPr>
                            <w:t>Culture </w:t>
                          </w:r>
                        </w:p>
                      </w:tc>
                      <w:tc>
                        <w:tcPr>
                          <w:tcW w:w="4700" w:type="dxa"/>
                          <w:shd w:val="clear" w:color="auto" w:fill="BFBFBF"/>
                        </w:tcPr>
                        <w:p w:rsidR="00F50489" w:rsidRPr="00E54A7E" w:rsidRDefault="00F50489" w:rsidP="00DC4E83">
                          <w:pPr>
                            <w:spacing w:after="0" w:line="240" w:lineRule="auto"/>
                            <w:jc w:val="both"/>
                            <w:rPr>
                              <w:rFonts w:ascii="Tahoma" w:hAnsi="Tahoma" w:cs="Tahoma"/>
                              <w:sz w:val="18"/>
                              <w:szCs w:val="18"/>
                            </w:rPr>
                          </w:pPr>
                          <w:r>
                            <w:rPr>
                              <w:rFonts w:ascii="Tahoma" w:hAnsi="Tahoma" w:cs="Tahoma"/>
                              <w:sz w:val="18"/>
                              <w:szCs w:val="18"/>
                            </w:rPr>
                            <w:t>Media 2007 - support for production companies to access loans from financial institutions.</w:t>
                          </w:r>
                        </w:p>
                      </w:tc>
                      <w:tc>
                        <w:tcPr>
                          <w:tcW w:w="1843" w:type="dxa"/>
                          <w:shd w:val="clear" w:color="auto" w:fill="BFBFBF"/>
                        </w:tcPr>
                        <w:p w:rsidR="00F50489" w:rsidRPr="00E54A7E" w:rsidRDefault="00F50489" w:rsidP="00DC4E83">
                          <w:pPr>
                            <w:spacing w:after="0" w:line="240" w:lineRule="auto"/>
                            <w:rPr>
                              <w:rFonts w:ascii="Tahoma" w:hAnsi="Tahoma" w:cs="Tahoma"/>
                              <w:sz w:val="18"/>
                              <w:szCs w:val="18"/>
                            </w:rPr>
                          </w:pPr>
                          <w:r w:rsidRPr="00856C41">
                            <w:rPr>
                              <w:rFonts w:ascii="Tahoma" w:hAnsi="Tahoma" w:cs="Tahoma"/>
                              <w:sz w:val="18"/>
                              <w:szCs w:val="18"/>
                            </w:rPr>
                            <w:t>11 November 2009</w:t>
                          </w:r>
                        </w:p>
                      </w:tc>
                      <w:tc>
                        <w:tcPr>
                          <w:tcW w:w="1984" w:type="dxa"/>
                          <w:shd w:val="clear" w:color="auto" w:fill="BFBFBF"/>
                        </w:tcPr>
                        <w:p w:rsidR="00F50489" w:rsidRPr="00856C41" w:rsidRDefault="00F50489" w:rsidP="00DC4E83">
                          <w:pPr>
                            <w:spacing w:after="0" w:line="240" w:lineRule="auto"/>
                            <w:rPr>
                              <w:rFonts w:ascii="Tahoma" w:hAnsi="Tahoma" w:cs="Tahoma"/>
                              <w:sz w:val="18"/>
                              <w:szCs w:val="18"/>
                            </w:rPr>
                          </w:pPr>
                          <w:r w:rsidRPr="00856C41">
                            <w:rPr>
                              <w:rFonts w:ascii="Tahoma" w:hAnsi="Tahoma" w:cs="Tahoma"/>
                              <w:sz w:val="18"/>
                              <w:szCs w:val="18"/>
                            </w:rPr>
                            <w:t>5 February 2010 and 7 July 2010</w:t>
                          </w:r>
                        </w:p>
                      </w:tc>
                    </w:tr>
                    <w:tr w:rsidR="00F50489" w:rsidRPr="00E54A7E" w:rsidTr="0060637C">
                      <w:trPr>
                        <w:trHeight w:val="650"/>
                      </w:trPr>
                      <w:tc>
                        <w:tcPr>
                          <w:tcW w:w="1362"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4700" w:type="dxa"/>
                          <w:shd w:val="clear" w:color="auto" w:fill="BFBFBF"/>
                        </w:tcPr>
                        <w:p w:rsidR="00F50489" w:rsidRPr="00E54A7E" w:rsidRDefault="00F50489" w:rsidP="002C6C01">
                          <w:pPr>
                            <w:spacing w:after="0" w:line="240" w:lineRule="auto"/>
                            <w:rPr>
                              <w:rFonts w:ascii="Tahoma" w:hAnsi="Tahoma" w:cs="Tahoma"/>
                              <w:sz w:val="18"/>
                              <w:szCs w:val="18"/>
                            </w:rPr>
                          </w:pPr>
                          <w:r>
                            <w:rPr>
                              <w:rFonts w:ascii="Tahoma" w:hAnsi="Tahoma" w:cs="Tahoma"/>
                              <w:sz w:val="18"/>
                              <w:szCs w:val="18"/>
                            </w:rPr>
                            <w:t>Media 2007 – support for transnational distribution of European films</w:t>
                          </w:r>
                        </w:p>
                      </w:tc>
                      <w:tc>
                        <w:tcPr>
                          <w:tcW w:w="1843" w:type="dxa"/>
                          <w:shd w:val="clear" w:color="auto" w:fill="BFBFBF"/>
                        </w:tcPr>
                        <w:p w:rsidR="00F50489" w:rsidRPr="00E54A7E" w:rsidRDefault="00F50489" w:rsidP="002C6C01">
                          <w:pPr>
                            <w:spacing w:after="0" w:line="240" w:lineRule="auto"/>
                            <w:rPr>
                              <w:rFonts w:ascii="Tahoma" w:hAnsi="Tahoma" w:cs="Tahoma"/>
                              <w:sz w:val="18"/>
                              <w:szCs w:val="18"/>
                            </w:rPr>
                          </w:pPr>
                          <w:r>
                            <w:rPr>
                              <w:rFonts w:ascii="Tahoma" w:hAnsi="Tahoma" w:cs="Tahoma"/>
                              <w:sz w:val="18"/>
                              <w:szCs w:val="18"/>
                            </w:rPr>
                            <w:t>16 February 2010</w:t>
                          </w:r>
                        </w:p>
                      </w:tc>
                      <w:tc>
                        <w:tcPr>
                          <w:tcW w:w="1984" w:type="dxa"/>
                          <w:shd w:val="clear" w:color="auto" w:fill="BFBFBF"/>
                        </w:tcPr>
                        <w:p w:rsidR="00F50489" w:rsidRPr="00E54A7E" w:rsidRDefault="00F50489" w:rsidP="002C6C01">
                          <w:pPr>
                            <w:spacing w:after="0" w:line="240" w:lineRule="auto"/>
                            <w:rPr>
                              <w:rFonts w:ascii="Tahoma" w:hAnsi="Tahoma" w:cs="Tahoma"/>
                              <w:sz w:val="18"/>
                              <w:szCs w:val="18"/>
                            </w:rPr>
                          </w:pPr>
                          <w:r>
                            <w:rPr>
                              <w:rFonts w:ascii="Tahoma" w:hAnsi="Tahoma" w:cs="Tahoma"/>
                              <w:sz w:val="18"/>
                              <w:szCs w:val="18"/>
                            </w:rPr>
                            <w:t>30 April 2010</w:t>
                          </w:r>
                        </w:p>
                      </w:tc>
                    </w:tr>
                    <w:tr w:rsidR="00F50489" w:rsidRPr="00E54A7E" w:rsidTr="0060637C">
                      <w:trPr>
                        <w:trHeight w:val="650"/>
                      </w:trPr>
                      <w:tc>
                        <w:tcPr>
                          <w:tcW w:w="1362"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4700" w:type="dxa"/>
                          <w:shd w:val="clear" w:color="auto" w:fill="BFBFBF"/>
                        </w:tcPr>
                        <w:p w:rsidR="00F50489" w:rsidRPr="00E54A7E" w:rsidRDefault="00F50489" w:rsidP="002C6C01">
                          <w:pPr>
                            <w:spacing w:after="0" w:line="240" w:lineRule="auto"/>
                            <w:rPr>
                              <w:rFonts w:ascii="Tahoma" w:hAnsi="Tahoma" w:cs="Tahoma"/>
                              <w:sz w:val="18"/>
                              <w:szCs w:val="18"/>
                            </w:rPr>
                          </w:pPr>
                          <w:r>
                            <w:rPr>
                              <w:rFonts w:ascii="Tahoma" w:hAnsi="Tahoma" w:cs="Tahoma"/>
                              <w:sz w:val="18"/>
                              <w:szCs w:val="18"/>
                            </w:rPr>
                            <w:t>Culture Programme – Cooperation with Third Countries</w:t>
                          </w:r>
                        </w:p>
                      </w:tc>
                      <w:tc>
                        <w:tcPr>
                          <w:tcW w:w="1843" w:type="dxa"/>
                          <w:shd w:val="clear" w:color="auto" w:fill="BFBFBF"/>
                        </w:tcPr>
                        <w:p w:rsidR="00F50489" w:rsidRPr="00E54A7E" w:rsidRDefault="00F50489" w:rsidP="002C6C01">
                          <w:pPr>
                            <w:spacing w:after="0" w:line="240" w:lineRule="auto"/>
                            <w:rPr>
                              <w:rFonts w:ascii="Tahoma" w:hAnsi="Tahoma" w:cs="Tahoma"/>
                              <w:sz w:val="18"/>
                              <w:szCs w:val="18"/>
                            </w:rPr>
                          </w:pPr>
                          <w:r>
                            <w:rPr>
                              <w:rFonts w:ascii="Tahoma" w:hAnsi="Tahoma" w:cs="Tahoma"/>
                              <w:sz w:val="18"/>
                              <w:szCs w:val="18"/>
                            </w:rPr>
                            <w:t>7 December 2009</w:t>
                          </w:r>
                        </w:p>
                      </w:tc>
                      <w:tc>
                        <w:tcPr>
                          <w:tcW w:w="1984" w:type="dxa"/>
                          <w:shd w:val="clear" w:color="auto" w:fill="BFBFBF"/>
                        </w:tcPr>
                        <w:p w:rsidR="00F50489" w:rsidRPr="00E54A7E" w:rsidRDefault="00F50489" w:rsidP="002C6C01">
                          <w:pPr>
                            <w:spacing w:after="0" w:line="240" w:lineRule="auto"/>
                            <w:rPr>
                              <w:rFonts w:ascii="Tahoma" w:hAnsi="Tahoma" w:cs="Tahoma"/>
                              <w:sz w:val="18"/>
                              <w:szCs w:val="18"/>
                            </w:rPr>
                          </w:pPr>
                          <w:r>
                            <w:rPr>
                              <w:rFonts w:ascii="Tahoma" w:hAnsi="Tahoma" w:cs="Tahoma"/>
                              <w:sz w:val="18"/>
                              <w:szCs w:val="18"/>
                            </w:rPr>
                            <w:t>1 May 2010</w:t>
                          </w:r>
                        </w:p>
                      </w:tc>
                    </w:tr>
                    <w:tr w:rsidR="00F50489" w:rsidRPr="00E54A7E" w:rsidTr="0060637C">
                      <w:trPr>
                        <w:trHeight w:val="650"/>
                      </w:trPr>
                      <w:tc>
                        <w:tcPr>
                          <w:tcW w:w="1362"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4700"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Media 2007 – Support for the Promotion/Access to the Market</w:t>
                          </w:r>
                        </w:p>
                      </w:tc>
                      <w:tc>
                        <w:tcPr>
                          <w:tcW w:w="1843"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7 October 2009</w:t>
                          </w:r>
                        </w:p>
                      </w:tc>
                      <w:tc>
                        <w:tcPr>
                          <w:tcW w:w="1984"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30 June 2010</w:t>
                          </w:r>
                        </w:p>
                      </w:tc>
                    </w:tr>
                    <w:tr w:rsidR="00F50489" w:rsidRPr="00E54A7E" w:rsidTr="0060637C">
                      <w:trPr>
                        <w:trHeight w:val="650"/>
                      </w:trPr>
                      <w:tc>
                        <w:tcPr>
                          <w:tcW w:w="1362"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4700" w:type="dxa"/>
                          <w:shd w:val="clear" w:color="auto" w:fill="BFBFBF"/>
                        </w:tcPr>
                        <w:p w:rsidR="00F50489" w:rsidRPr="00E54A7E" w:rsidRDefault="00F50489" w:rsidP="002C6C01">
                          <w:pPr>
                            <w:jc w:val="both"/>
                            <w:rPr>
                              <w:rFonts w:ascii="Tahoma" w:hAnsi="Tahoma" w:cs="Tahoma"/>
                              <w:sz w:val="18"/>
                              <w:szCs w:val="18"/>
                            </w:rPr>
                          </w:pPr>
                          <w:r>
                            <w:rPr>
                              <w:rFonts w:ascii="Tahoma" w:hAnsi="Tahoma" w:cs="Tahoma"/>
                              <w:sz w:val="18"/>
                              <w:szCs w:val="18"/>
                            </w:rPr>
                            <w:t>Media 2007 - support for production companies to access loans from financial institutions.</w:t>
                          </w:r>
                        </w:p>
                      </w:tc>
                      <w:tc>
                        <w:tcPr>
                          <w:tcW w:w="1843" w:type="dxa"/>
                          <w:shd w:val="clear" w:color="auto" w:fill="BFBFBF"/>
                        </w:tcPr>
                        <w:p w:rsidR="00F50489" w:rsidRPr="00E54A7E" w:rsidRDefault="00F50489" w:rsidP="002C6C01">
                          <w:pPr>
                            <w:rPr>
                              <w:rFonts w:ascii="Tahoma" w:hAnsi="Tahoma" w:cs="Tahoma"/>
                              <w:sz w:val="18"/>
                              <w:szCs w:val="18"/>
                            </w:rPr>
                          </w:pPr>
                          <w:r w:rsidRPr="00856C41">
                            <w:rPr>
                              <w:rFonts w:ascii="Tahoma" w:hAnsi="Tahoma" w:cs="Tahoma"/>
                              <w:sz w:val="18"/>
                              <w:szCs w:val="18"/>
                            </w:rPr>
                            <w:t>11 November 2009</w:t>
                          </w:r>
                        </w:p>
                      </w:tc>
                      <w:tc>
                        <w:tcPr>
                          <w:tcW w:w="1984" w:type="dxa"/>
                          <w:shd w:val="clear" w:color="auto" w:fill="BFBFBF"/>
                        </w:tcPr>
                        <w:p w:rsidR="00F50489" w:rsidRPr="00856C41" w:rsidRDefault="00F50489" w:rsidP="002C6C01">
                          <w:pPr>
                            <w:rPr>
                              <w:rFonts w:ascii="Tahoma" w:hAnsi="Tahoma" w:cs="Tahoma"/>
                              <w:sz w:val="18"/>
                              <w:szCs w:val="18"/>
                            </w:rPr>
                          </w:pPr>
                          <w:r w:rsidRPr="00856C41">
                            <w:rPr>
                              <w:rFonts w:ascii="Tahoma" w:hAnsi="Tahoma" w:cs="Tahoma"/>
                              <w:sz w:val="18"/>
                              <w:szCs w:val="18"/>
                            </w:rPr>
                            <w:t>7 July 2010</w:t>
                          </w:r>
                        </w:p>
                      </w:tc>
                    </w:tr>
                    <w:tr w:rsidR="00F50489" w:rsidRPr="00E54A7E" w:rsidTr="0060637C">
                      <w:trPr>
                        <w:trHeight w:val="597"/>
                      </w:trPr>
                      <w:tc>
                        <w:tcPr>
                          <w:tcW w:w="1362"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4700" w:type="dxa"/>
                          <w:shd w:val="clear" w:color="auto" w:fill="BFBFBF"/>
                        </w:tcPr>
                        <w:p w:rsidR="00F50489" w:rsidRDefault="00F50489" w:rsidP="002C6C01">
                          <w:pPr>
                            <w:rPr>
                              <w:rFonts w:ascii="Tahoma" w:hAnsi="Tahoma" w:cs="Tahoma"/>
                              <w:sz w:val="18"/>
                              <w:szCs w:val="18"/>
                            </w:rPr>
                          </w:pPr>
                          <w:r>
                            <w:rPr>
                              <w:rFonts w:ascii="Tahoma" w:hAnsi="Tahoma" w:cs="Tahoma"/>
                              <w:b/>
                              <w:color w:val="FF0000"/>
                              <w:sz w:val="18"/>
                              <w:szCs w:val="18"/>
                            </w:rPr>
                            <w:t>NEW</w:t>
                          </w:r>
                          <w:r>
                            <w:rPr>
                              <w:rFonts w:ascii="Tahoma" w:hAnsi="Tahoma" w:cs="Tahoma"/>
                              <w:sz w:val="18"/>
                              <w:szCs w:val="18"/>
                            </w:rPr>
                            <w:t xml:space="preserve">  Media 2007 - Support for the implementation of Pilot Projects</w:t>
                          </w:r>
                        </w:p>
                      </w:tc>
                      <w:tc>
                        <w:tcPr>
                          <w:tcW w:w="1843" w:type="dxa"/>
                          <w:shd w:val="clear" w:color="auto" w:fill="BFBFBF"/>
                        </w:tcPr>
                        <w:p w:rsidR="00F50489" w:rsidRDefault="00F50489" w:rsidP="002C6C01">
                          <w:pPr>
                            <w:rPr>
                              <w:rFonts w:ascii="Tahoma" w:hAnsi="Tahoma" w:cs="Tahoma"/>
                              <w:sz w:val="18"/>
                              <w:szCs w:val="18"/>
                            </w:rPr>
                          </w:pPr>
                          <w:r>
                            <w:rPr>
                              <w:rFonts w:ascii="Tahoma" w:hAnsi="Tahoma" w:cs="Tahoma"/>
                              <w:sz w:val="18"/>
                              <w:szCs w:val="18"/>
                            </w:rPr>
                            <w:t>23 March 2010</w:t>
                          </w:r>
                        </w:p>
                      </w:tc>
                      <w:tc>
                        <w:tcPr>
                          <w:tcW w:w="1984" w:type="dxa"/>
                          <w:shd w:val="clear" w:color="auto" w:fill="BFBFBF"/>
                        </w:tcPr>
                        <w:p w:rsidR="00F50489" w:rsidRDefault="00F50489" w:rsidP="002C6C01">
                          <w:pPr>
                            <w:rPr>
                              <w:rFonts w:ascii="Tahoma" w:hAnsi="Tahoma" w:cs="Tahoma"/>
                              <w:sz w:val="18"/>
                              <w:szCs w:val="18"/>
                            </w:rPr>
                          </w:pPr>
                          <w:r>
                            <w:rPr>
                              <w:rFonts w:ascii="Tahoma" w:hAnsi="Tahoma" w:cs="Tahoma"/>
                              <w:sz w:val="18"/>
                              <w:szCs w:val="18"/>
                            </w:rPr>
                            <w:t>14 June 2010</w:t>
                          </w:r>
                        </w:p>
                      </w:tc>
                    </w:tr>
                    <w:tr w:rsidR="00F50489" w:rsidRPr="00E54A7E" w:rsidTr="0060637C">
                      <w:trPr>
                        <w:trHeight w:val="597"/>
                      </w:trPr>
                      <w:tc>
                        <w:tcPr>
                          <w:tcW w:w="1362"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4700" w:type="dxa"/>
                          <w:shd w:val="clear" w:color="auto" w:fill="BFBFBF"/>
                        </w:tcPr>
                        <w:p w:rsidR="00F50489" w:rsidRPr="00E54A7E" w:rsidRDefault="00F50489" w:rsidP="002C6C01">
                          <w:pPr>
                            <w:jc w:val="both"/>
                            <w:rPr>
                              <w:rFonts w:ascii="Tahoma" w:hAnsi="Tahoma" w:cs="Tahoma"/>
                              <w:sz w:val="18"/>
                              <w:szCs w:val="18"/>
                            </w:rPr>
                          </w:pPr>
                          <w:r>
                            <w:rPr>
                              <w:rFonts w:ascii="Tahoma" w:hAnsi="Tahoma" w:cs="Tahoma"/>
                              <w:b/>
                              <w:color w:val="FF0000"/>
                              <w:sz w:val="18"/>
                              <w:szCs w:val="18"/>
                            </w:rPr>
                            <w:t>NEW</w:t>
                          </w:r>
                          <w:r>
                            <w:rPr>
                              <w:rFonts w:ascii="Tahoma" w:hAnsi="Tahoma" w:cs="Tahoma"/>
                              <w:sz w:val="18"/>
                              <w:szCs w:val="18"/>
                            </w:rPr>
                            <w:t xml:space="preserve"> Media 2007 - Support to Video on Demand and Digital Cinema Distribution</w:t>
                          </w:r>
                        </w:p>
                      </w:tc>
                      <w:tc>
                        <w:tcPr>
                          <w:tcW w:w="1843" w:type="dxa"/>
                          <w:shd w:val="clear" w:color="auto" w:fill="BFBFBF"/>
                        </w:tcPr>
                        <w:p w:rsidR="00F50489" w:rsidRPr="00E54A7E" w:rsidRDefault="00F50489" w:rsidP="002C6C01">
                          <w:pPr>
                            <w:rPr>
                              <w:rFonts w:ascii="Tahoma" w:hAnsi="Tahoma" w:cs="Tahoma"/>
                              <w:sz w:val="18"/>
                              <w:szCs w:val="18"/>
                            </w:rPr>
                          </w:pPr>
                          <w:r>
                            <w:rPr>
                              <w:rFonts w:ascii="Tahoma" w:hAnsi="Tahoma" w:cs="Tahoma"/>
                              <w:sz w:val="18"/>
                              <w:szCs w:val="18"/>
                            </w:rPr>
                            <w:t>23 March 2010</w:t>
                          </w:r>
                        </w:p>
                      </w:tc>
                      <w:tc>
                        <w:tcPr>
                          <w:tcW w:w="1984" w:type="dxa"/>
                          <w:shd w:val="clear" w:color="auto" w:fill="BFBFBF"/>
                        </w:tcPr>
                        <w:p w:rsidR="00F50489" w:rsidRPr="00856C41" w:rsidRDefault="00F50489" w:rsidP="002C6C01">
                          <w:pPr>
                            <w:rPr>
                              <w:rFonts w:ascii="Tahoma" w:hAnsi="Tahoma" w:cs="Tahoma"/>
                              <w:sz w:val="18"/>
                              <w:szCs w:val="18"/>
                            </w:rPr>
                          </w:pPr>
                          <w:r>
                            <w:rPr>
                              <w:rFonts w:ascii="Tahoma" w:hAnsi="Tahoma" w:cs="Tahoma"/>
                              <w:sz w:val="18"/>
                              <w:szCs w:val="18"/>
                            </w:rPr>
                            <w:t>21 June 2010</w:t>
                          </w:r>
                        </w:p>
                      </w:tc>
                    </w:tr>
                    <w:tr w:rsidR="00F50489" w:rsidRPr="00E54A7E" w:rsidTr="0060637C">
                      <w:trPr>
                        <w:trHeight w:val="602"/>
                      </w:trPr>
                      <w:tc>
                        <w:tcPr>
                          <w:tcW w:w="1362" w:type="dxa"/>
                          <w:vMerge w:val="restart"/>
                          <w:shd w:val="clear" w:color="auto" w:fill="BFBFBF"/>
                        </w:tcPr>
                        <w:p w:rsidR="00F50489" w:rsidRPr="00E54A7E" w:rsidRDefault="00F50489" w:rsidP="00710E78">
                          <w:pPr>
                            <w:spacing w:after="0" w:line="240" w:lineRule="auto"/>
                            <w:rPr>
                              <w:rFonts w:ascii="Tahoma" w:hAnsi="Tahoma" w:cs="Tahoma"/>
                              <w:sz w:val="18"/>
                              <w:szCs w:val="18"/>
                            </w:rPr>
                          </w:pPr>
                          <w:r w:rsidRPr="00E54A7E">
                            <w:rPr>
                              <w:rFonts w:ascii="Tahoma" w:hAnsi="Tahoma" w:cs="Tahoma"/>
                              <w:sz w:val="18"/>
                              <w:szCs w:val="18"/>
                            </w:rPr>
                            <w:t>Education</w:t>
                          </w:r>
                        </w:p>
                      </w:tc>
                      <w:tc>
                        <w:tcPr>
                          <w:tcW w:w="4700" w:type="dxa"/>
                          <w:shd w:val="clear" w:color="auto" w:fill="BFBFBF"/>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Lifelong Learning Programme - General call 2010</w:t>
                          </w:r>
                        </w:p>
                      </w:tc>
                      <w:tc>
                        <w:tcPr>
                          <w:tcW w:w="1843" w:type="dxa"/>
                          <w:shd w:val="clear" w:color="auto" w:fill="BFBFBF"/>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15 October 2009</w:t>
                          </w:r>
                        </w:p>
                      </w:tc>
                      <w:tc>
                        <w:tcPr>
                          <w:tcW w:w="1984" w:type="dxa"/>
                          <w:shd w:val="clear" w:color="auto" w:fill="BFBFBF"/>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15 January 2010 to 15 October 2010</w:t>
                          </w:r>
                        </w:p>
                      </w:tc>
                    </w:tr>
                    <w:tr w:rsidR="00F50489" w:rsidRPr="00E54A7E" w:rsidTr="0060637C">
                      <w:trPr>
                        <w:trHeight w:val="20"/>
                      </w:trPr>
                      <w:tc>
                        <w:tcPr>
                          <w:tcW w:w="1362"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4700" w:type="dxa"/>
                          <w:shd w:val="clear" w:color="auto" w:fill="BFBFBF"/>
                        </w:tcPr>
                        <w:p w:rsidR="00F50489" w:rsidRPr="00272C5B" w:rsidRDefault="00F50489" w:rsidP="002C6C01">
                          <w:pPr>
                            <w:spacing w:after="0" w:line="240" w:lineRule="auto"/>
                            <w:rPr>
                              <w:rFonts w:ascii="Tahoma" w:hAnsi="Tahoma" w:cs="Tahoma"/>
                              <w:sz w:val="18"/>
                              <w:szCs w:val="18"/>
                            </w:rPr>
                          </w:pPr>
                          <w:r>
                            <w:rPr>
                              <w:rFonts w:ascii="Tahoma" w:hAnsi="Tahoma" w:cs="Tahoma"/>
                              <w:sz w:val="18"/>
                              <w:szCs w:val="18"/>
                            </w:rPr>
                            <w:t xml:space="preserve"> </w:t>
                          </w:r>
                          <w:r w:rsidRPr="00272C5B">
                            <w:rPr>
                              <w:rFonts w:ascii="Tahoma" w:hAnsi="Tahoma" w:cs="Tahoma"/>
                              <w:sz w:val="18"/>
                              <w:szCs w:val="18"/>
                            </w:rPr>
                            <w:t>Erasmus Mundus</w:t>
                          </w:r>
                          <w:r>
                            <w:rPr>
                              <w:rFonts w:ascii="Tahoma" w:hAnsi="Tahoma" w:cs="Tahoma"/>
                              <w:sz w:val="18"/>
                              <w:szCs w:val="18"/>
                            </w:rPr>
                            <w:t xml:space="preserve"> </w:t>
                          </w:r>
                          <w:r w:rsidRPr="00272C5B">
                            <w:rPr>
                              <w:rFonts w:ascii="Tahoma" w:hAnsi="Tahoma" w:cs="Tahoma"/>
                              <w:sz w:val="18"/>
                              <w:szCs w:val="18"/>
                            </w:rPr>
                            <w:t xml:space="preserve"> </w:t>
                          </w:r>
                          <w:r>
                            <w:rPr>
                              <w:rFonts w:ascii="Tahoma" w:hAnsi="Tahoma" w:cs="Tahoma"/>
                              <w:sz w:val="18"/>
                              <w:szCs w:val="18"/>
                            </w:rPr>
                            <w:t xml:space="preserve">Joint </w:t>
                          </w:r>
                          <w:r w:rsidRPr="00272C5B">
                            <w:rPr>
                              <w:rFonts w:ascii="Tahoma" w:hAnsi="Tahoma" w:cs="Tahoma"/>
                              <w:sz w:val="18"/>
                              <w:szCs w:val="18"/>
                            </w:rPr>
                            <w:t xml:space="preserve"> </w:t>
                          </w:r>
                          <w:r>
                            <w:rPr>
                              <w:rFonts w:ascii="Tahoma" w:hAnsi="Tahoma" w:cs="Tahoma"/>
                              <w:sz w:val="18"/>
                              <w:szCs w:val="18"/>
                            </w:rPr>
                            <w:t>Programmes, Partnerships and Higher Education</w:t>
                          </w:r>
                        </w:p>
                      </w:tc>
                      <w:tc>
                        <w:tcPr>
                          <w:tcW w:w="1843" w:type="dxa"/>
                          <w:shd w:val="clear" w:color="auto" w:fill="BFBFBF"/>
                        </w:tcPr>
                        <w:p w:rsidR="00F50489" w:rsidRPr="002D0801" w:rsidRDefault="00F50489" w:rsidP="002C6C01">
                          <w:pPr>
                            <w:spacing w:after="0" w:line="240" w:lineRule="auto"/>
                            <w:rPr>
                              <w:rFonts w:ascii="Tahoma" w:hAnsi="Tahoma" w:cs="Tahoma"/>
                              <w:sz w:val="18"/>
                              <w:szCs w:val="18"/>
                            </w:rPr>
                          </w:pPr>
                          <w:r>
                            <w:rPr>
                              <w:rFonts w:ascii="Tahoma" w:hAnsi="Tahoma" w:cs="Tahoma"/>
                              <w:sz w:val="18"/>
                              <w:szCs w:val="18"/>
                            </w:rPr>
                            <w:t>3 December 2009</w:t>
                          </w:r>
                        </w:p>
                      </w:tc>
                      <w:tc>
                        <w:tcPr>
                          <w:tcW w:w="1984" w:type="dxa"/>
                          <w:shd w:val="clear" w:color="auto" w:fill="BFBFBF"/>
                          <w:noWrap/>
                        </w:tcPr>
                        <w:p w:rsidR="00F50489" w:rsidRPr="002D0801" w:rsidRDefault="00F50489" w:rsidP="002C6C01">
                          <w:pPr>
                            <w:spacing w:after="0" w:line="240" w:lineRule="auto"/>
                            <w:rPr>
                              <w:rFonts w:ascii="Tahoma" w:hAnsi="Tahoma" w:cs="Tahoma"/>
                              <w:sz w:val="18"/>
                              <w:szCs w:val="18"/>
                            </w:rPr>
                          </w:pPr>
                          <w:r w:rsidRPr="00272C5B">
                            <w:rPr>
                              <w:rFonts w:ascii="Tahoma" w:hAnsi="Tahoma" w:cs="Tahoma"/>
                              <w:sz w:val="18"/>
                              <w:szCs w:val="18"/>
                            </w:rPr>
                            <w:t>30 April 2010</w:t>
                          </w:r>
                        </w:p>
                      </w:tc>
                    </w:tr>
                    <w:tr w:rsidR="00F50489" w:rsidRPr="00E54A7E" w:rsidTr="0060637C">
                      <w:trPr>
                        <w:trHeight w:val="20"/>
                      </w:trPr>
                      <w:tc>
                        <w:tcPr>
                          <w:tcW w:w="1362"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4700"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 xml:space="preserve"> EU-US Cooperation in Higher Education and Vocational Training</w:t>
                          </w:r>
                        </w:p>
                      </w:tc>
                      <w:tc>
                        <w:tcPr>
                          <w:tcW w:w="1843"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31 December 2009</w:t>
                          </w:r>
                        </w:p>
                      </w:tc>
                      <w:tc>
                        <w:tcPr>
                          <w:tcW w:w="1984" w:type="dxa"/>
                          <w:shd w:val="clear" w:color="auto" w:fill="BFBFBF"/>
                          <w:noWrap/>
                        </w:tcPr>
                        <w:p w:rsidR="00F50489" w:rsidRDefault="00F50489" w:rsidP="002C6C01">
                          <w:pPr>
                            <w:spacing w:after="0" w:line="240" w:lineRule="auto"/>
                            <w:rPr>
                              <w:rFonts w:ascii="Tahoma" w:hAnsi="Tahoma" w:cs="Tahoma"/>
                              <w:sz w:val="18"/>
                              <w:szCs w:val="18"/>
                            </w:rPr>
                          </w:pPr>
                          <w:r>
                            <w:rPr>
                              <w:rFonts w:ascii="Tahoma" w:hAnsi="Tahoma" w:cs="Tahoma"/>
                              <w:sz w:val="18"/>
                              <w:szCs w:val="18"/>
                            </w:rPr>
                            <w:t>8 August 2010</w:t>
                          </w:r>
                        </w:p>
                      </w:tc>
                    </w:tr>
                    <w:tr w:rsidR="00F50489" w:rsidRPr="00E54A7E" w:rsidTr="0060637C">
                      <w:trPr>
                        <w:trHeight w:val="20"/>
                      </w:trPr>
                      <w:tc>
                        <w:tcPr>
                          <w:tcW w:w="1362"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4700" w:type="dxa"/>
                          <w:shd w:val="clear" w:color="auto" w:fill="BFBFBF"/>
                        </w:tcPr>
                        <w:p w:rsidR="00F50489" w:rsidRDefault="00F50489" w:rsidP="002C6C01">
                          <w:pPr>
                            <w:rPr>
                              <w:rFonts w:ascii="Tahoma" w:hAnsi="Tahoma" w:cs="Tahoma"/>
                              <w:sz w:val="18"/>
                              <w:szCs w:val="18"/>
                            </w:rPr>
                          </w:pPr>
                          <w:r>
                            <w:rPr>
                              <w:rFonts w:ascii="Tahoma" w:hAnsi="Tahoma" w:cs="Tahoma"/>
                              <w:b/>
                              <w:color w:val="FF0000"/>
                              <w:sz w:val="18"/>
                              <w:szCs w:val="18"/>
                            </w:rPr>
                            <w:t>NEW</w:t>
                          </w:r>
                          <w:r>
                            <w:rPr>
                              <w:rFonts w:ascii="Tahoma" w:hAnsi="Tahoma" w:cs="Tahoma"/>
                              <w:sz w:val="18"/>
                              <w:szCs w:val="18"/>
                            </w:rPr>
                            <w:t xml:space="preserve">  Lifelong Learning Programme - Support for European Cooperation in Education and Training</w:t>
                          </w:r>
                        </w:p>
                      </w:tc>
                      <w:tc>
                        <w:tcPr>
                          <w:tcW w:w="1843" w:type="dxa"/>
                          <w:shd w:val="clear" w:color="auto" w:fill="BFBFBF"/>
                        </w:tcPr>
                        <w:p w:rsidR="00F50489" w:rsidRDefault="00F50489" w:rsidP="002C6C01">
                          <w:pPr>
                            <w:rPr>
                              <w:rFonts w:ascii="Tahoma" w:hAnsi="Tahoma" w:cs="Tahoma"/>
                              <w:sz w:val="18"/>
                              <w:szCs w:val="18"/>
                            </w:rPr>
                          </w:pPr>
                          <w:r>
                            <w:rPr>
                              <w:rFonts w:ascii="Tahoma" w:hAnsi="Tahoma" w:cs="Tahoma"/>
                              <w:sz w:val="18"/>
                              <w:szCs w:val="18"/>
                            </w:rPr>
                            <w:t>23 March 2010</w:t>
                          </w:r>
                        </w:p>
                      </w:tc>
                      <w:tc>
                        <w:tcPr>
                          <w:tcW w:w="1984" w:type="dxa"/>
                          <w:shd w:val="clear" w:color="auto" w:fill="BFBFBF"/>
                          <w:noWrap/>
                        </w:tcPr>
                        <w:p w:rsidR="00F50489" w:rsidRDefault="00F50489" w:rsidP="002C6C01">
                          <w:pPr>
                            <w:rPr>
                              <w:rFonts w:ascii="Tahoma" w:hAnsi="Tahoma" w:cs="Tahoma"/>
                              <w:sz w:val="18"/>
                              <w:szCs w:val="18"/>
                            </w:rPr>
                          </w:pPr>
                          <w:r>
                            <w:rPr>
                              <w:rFonts w:ascii="Tahoma" w:hAnsi="Tahoma" w:cs="Tahoma"/>
                              <w:sz w:val="18"/>
                              <w:szCs w:val="18"/>
                            </w:rPr>
                            <w:t>16 July 2010</w:t>
                          </w:r>
                        </w:p>
                      </w:tc>
                    </w:tr>
                    <w:tr w:rsidR="00F50489" w:rsidRPr="00E54A7E" w:rsidTr="0060637C">
                      <w:trPr>
                        <w:trHeight w:val="20"/>
                      </w:trPr>
                      <w:tc>
                        <w:tcPr>
                          <w:tcW w:w="1362"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4700" w:type="dxa"/>
                          <w:shd w:val="clear" w:color="auto" w:fill="BFBFBF"/>
                        </w:tcPr>
                        <w:p w:rsidR="00F50489" w:rsidRPr="00140CBB" w:rsidRDefault="00F50489" w:rsidP="00710E78">
                          <w:pPr>
                            <w:rPr>
                              <w:rFonts w:ascii="Tahoma" w:hAnsi="Tahoma" w:cs="Tahoma"/>
                              <w:sz w:val="18"/>
                              <w:szCs w:val="18"/>
                            </w:rPr>
                          </w:pPr>
                          <w:r>
                            <w:rPr>
                              <w:rFonts w:ascii="Tahoma" w:hAnsi="Tahoma" w:cs="Tahoma"/>
                              <w:b/>
                              <w:color w:val="FF0000"/>
                              <w:sz w:val="18"/>
                              <w:szCs w:val="18"/>
                            </w:rPr>
                            <w:t>NEW</w:t>
                          </w:r>
                          <w:r>
                            <w:rPr>
                              <w:rFonts w:ascii="Tahoma" w:hAnsi="Tahoma" w:cs="Tahoma"/>
                              <w:sz w:val="18"/>
                              <w:szCs w:val="18"/>
                            </w:rPr>
                            <w:t xml:space="preserve">  </w:t>
                          </w:r>
                          <w:r w:rsidRPr="00140CBB">
                            <w:rPr>
                              <w:rFonts w:ascii="Tahoma" w:hAnsi="Tahoma" w:cs="Tahoma"/>
                              <w:sz w:val="18"/>
                              <w:szCs w:val="18"/>
                            </w:rPr>
                            <w:t>Lifelong Learning Programme</w:t>
                          </w:r>
                          <w:r>
                            <w:rPr>
                              <w:rFonts w:ascii="Tahoma" w:hAnsi="Tahoma" w:cs="Tahoma"/>
                              <w:sz w:val="18"/>
                              <w:szCs w:val="18"/>
                            </w:rPr>
                            <w:t xml:space="preserve"> – Support for testing and developing the credit system for vocational education and training (ECVET)</w:t>
                          </w:r>
                          <w:r>
                            <w:rPr>
                              <w:rFonts w:ascii="Tahoma" w:hAnsi="Tahoma" w:cs="Tahoma"/>
                              <w:vanish/>
                              <w:sz w:val="18"/>
                              <w:szCs w:val="18"/>
                            </w:rPr>
                            <w:t xml:space="preserve"> ort  Learning Programme</w:t>
                          </w:r>
                        </w:p>
                      </w:tc>
                      <w:tc>
                        <w:tcPr>
                          <w:tcW w:w="1843" w:type="dxa"/>
                          <w:shd w:val="clear" w:color="auto" w:fill="BFBFBF"/>
                        </w:tcPr>
                        <w:p w:rsidR="00F50489" w:rsidRDefault="00F50489" w:rsidP="002C6C01">
                          <w:pPr>
                            <w:rPr>
                              <w:rFonts w:ascii="Tahoma" w:hAnsi="Tahoma" w:cs="Tahoma"/>
                              <w:sz w:val="18"/>
                              <w:szCs w:val="18"/>
                            </w:rPr>
                          </w:pPr>
                          <w:r>
                            <w:rPr>
                              <w:rFonts w:ascii="Tahoma" w:hAnsi="Tahoma" w:cs="Tahoma"/>
                              <w:sz w:val="18"/>
                              <w:szCs w:val="18"/>
                            </w:rPr>
                            <w:t>31 March 2010</w:t>
                          </w:r>
                        </w:p>
                      </w:tc>
                      <w:tc>
                        <w:tcPr>
                          <w:tcW w:w="1984" w:type="dxa"/>
                          <w:shd w:val="clear" w:color="auto" w:fill="BFBFBF"/>
                          <w:noWrap/>
                        </w:tcPr>
                        <w:p w:rsidR="00F50489" w:rsidRDefault="00F50489" w:rsidP="002C6C01">
                          <w:pPr>
                            <w:rPr>
                              <w:rFonts w:ascii="Tahoma" w:hAnsi="Tahoma" w:cs="Tahoma"/>
                              <w:sz w:val="18"/>
                              <w:szCs w:val="18"/>
                            </w:rPr>
                          </w:pPr>
                          <w:r>
                            <w:rPr>
                              <w:rFonts w:ascii="Tahoma" w:hAnsi="Tahoma" w:cs="Tahoma"/>
                              <w:sz w:val="18"/>
                              <w:szCs w:val="18"/>
                            </w:rPr>
                            <w:t>16 July 2010</w:t>
                          </w:r>
                        </w:p>
                      </w:tc>
                    </w:tr>
                    <w:tr w:rsidR="00F50489" w:rsidRPr="00E54A7E" w:rsidTr="0060637C">
                      <w:trPr>
                        <w:trHeight w:val="20"/>
                      </w:trPr>
                      <w:tc>
                        <w:tcPr>
                          <w:tcW w:w="1362"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4700" w:type="dxa"/>
                          <w:shd w:val="clear" w:color="auto" w:fill="BFBFBF"/>
                        </w:tcPr>
                        <w:p w:rsidR="00F50489" w:rsidRDefault="00F50489" w:rsidP="002C6C01">
                          <w:pPr>
                            <w:rPr>
                              <w:rFonts w:ascii="Tahoma" w:hAnsi="Tahoma" w:cs="Tahoma"/>
                              <w:b/>
                              <w:color w:val="FF0000"/>
                              <w:sz w:val="18"/>
                              <w:szCs w:val="18"/>
                            </w:rPr>
                          </w:pPr>
                          <w:r>
                            <w:rPr>
                              <w:rFonts w:ascii="Tahoma" w:hAnsi="Tahoma" w:cs="Tahoma"/>
                              <w:b/>
                              <w:color w:val="FF0000"/>
                              <w:sz w:val="18"/>
                              <w:szCs w:val="18"/>
                            </w:rPr>
                            <w:t>NEW</w:t>
                          </w:r>
                          <w:r>
                            <w:rPr>
                              <w:rFonts w:ascii="Tahoma" w:hAnsi="Tahoma" w:cs="Tahoma"/>
                              <w:sz w:val="18"/>
                              <w:szCs w:val="18"/>
                            </w:rPr>
                            <w:t xml:space="preserve">  </w:t>
                          </w:r>
                          <w:r w:rsidRPr="00140CBB">
                            <w:rPr>
                              <w:rFonts w:ascii="Tahoma" w:hAnsi="Tahoma" w:cs="Tahoma"/>
                              <w:sz w:val="18"/>
                              <w:szCs w:val="18"/>
                            </w:rPr>
                            <w:t>Lifelong Learning Programme</w:t>
                          </w:r>
                          <w:r>
                            <w:rPr>
                              <w:rFonts w:ascii="Tahoma" w:hAnsi="Tahoma" w:cs="Tahoma"/>
                              <w:sz w:val="18"/>
                              <w:szCs w:val="18"/>
                            </w:rPr>
                            <w:t xml:space="preserve"> – Support for improving the quality assurance of vocational education and training (VET) systems</w:t>
                          </w:r>
                        </w:p>
                      </w:tc>
                      <w:tc>
                        <w:tcPr>
                          <w:tcW w:w="1843" w:type="dxa"/>
                          <w:shd w:val="clear" w:color="auto" w:fill="BFBFBF"/>
                        </w:tcPr>
                        <w:p w:rsidR="00F50489" w:rsidRDefault="00F50489" w:rsidP="00984B0C">
                          <w:pPr>
                            <w:rPr>
                              <w:rFonts w:ascii="Tahoma" w:hAnsi="Tahoma" w:cs="Tahoma"/>
                              <w:sz w:val="18"/>
                              <w:szCs w:val="18"/>
                            </w:rPr>
                          </w:pPr>
                          <w:r>
                            <w:rPr>
                              <w:rFonts w:ascii="Tahoma" w:hAnsi="Tahoma" w:cs="Tahoma"/>
                              <w:sz w:val="18"/>
                              <w:szCs w:val="18"/>
                            </w:rPr>
                            <w:t>31 March 2010</w:t>
                          </w:r>
                        </w:p>
                      </w:tc>
                      <w:tc>
                        <w:tcPr>
                          <w:tcW w:w="1984" w:type="dxa"/>
                          <w:shd w:val="clear" w:color="auto" w:fill="BFBFBF"/>
                          <w:noWrap/>
                        </w:tcPr>
                        <w:p w:rsidR="00F50489" w:rsidRDefault="00F50489" w:rsidP="00984B0C">
                          <w:pPr>
                            <w:rPr>
                              <w:rFonts w:ascii="Tahoma" w:hAnsi="Tahoma" w:cs="Tahoma"/>
                              <w:sz w:val="18"/>
                              <w:szCs w:val="18"/>
                            </w:rPr>
                          </w:pPr>
                          <w:r>
                            <w:rPr>
                              <w:rFonts w:ascii="Tahoma" w:hAnsi="Tahoma" w:cs="Tahoma"/>
                              <w:sz w:val="18"/>
                              <w:szCs w:val="18"/>
                            </w:rPr>
                            <w:t>16 July 2010</w:t>
                          </w:r>
                        </w:p>
                      </w:tc>
                    </w:tr>
                    <w:tr w:rsidR="00F50489" w:rsidRPr="00E54A7E" w:rsidTr="0060637C">
                      <w:trPr>
                        <w:trHeight w:val="20"/>
                      </w:trPr>
                      <w:tc>
                        <w:tcPr>
                          <w:tcW w:w="1362" w:type="dxa"/>
                          <w:vMerge w:val="restart"/>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E-Europe and Information Society</w:t>
                          </w:r>
                        </w:p>
                      </w:tc>
                      <w:tc>
                        <w:tcPr>
                          <w:tcW w:w="4700"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Community Programme – Safer Internet</w:t>
                          </w:r>
                        </w:p>
                      </w:tc>
                      <w:tc>
                        <w:tcPr>
                          <w:tcW w:w="1843"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26 February 2010</w:t>
                          </w:r>
                        </w:p>
                      </w:tc>
                      <w:tc>
                        <w:tcPr>
                          <w:tcW w:w="1984" w:type="dxa"/>
                          <w:shd w:val="clear" w:color="auto" w:fill="BFBFBF"/>
                          <w:noWrap/>
                        </w:tcPr>
                        <w:p w:rsidR="00F50489" w:rsidRDefault="00F50489" w:rsidP="002C6C01">
                          <w:pPr>
                            <w:spacing w:after="0" w:line="240" w:lineRule="auto"/>
                            <w:rPr>
                              <w:rFonts w:ascii="Tahoma" w:hAnsi="Tahoma" w:cs="Tahoma"/>
                              <w:sz w:val="18"/>
                              <w:szCs w:val="18"/>
                            </w:rPr>
                          </w:pPr>
                          <w:r>
                            <w:rPr>
                              <w:rFonts w:ascii="Tahoma" w:hAnsi="Tahoma" w:cs="Tahoma"/>
                              <w:sz w:val="18"/>
                              <w:szCs w:val="18"/>
                            </w:rPr>
                            <w:t>27 May 2010</w:t>
                          </w:r>
                        </w:p>
                      </w:tc>
                    </w:tr>
                    <w:tr w:rsidR="00F50489" w:rsidRPr="00E54A7E" w:rsidTr="0060637C">
                      <w:trPr>
                        <w:trHeight w:val="20"/>
                      </w:trPr>
                      <w:tc>
                        <w:tcPr>
                          <w:tcW w:w="1362" w:type="dxa"/>
                          <w:vMerge/>
                          <w:shd w:val="clear" w:color="auto" w:fill="BFBFBF"/>
                        </w:tcPr>
                        <w:p w:rsidR="00F50489" w:rsidRDefault="00F50489" w:rsidP="00DC4E83">
                          <w:pPr>
                            <w:spacing w:after="0" w:line="240" w:lineRule="auto"/>
                            <w:rPr>
                              <w:rFonts w:ascii="Tahoma" w:hAnsi="Tahoma" w:cs="Tahoma"/>
                              <w:sz w:val="18"/>
                              <w:szCs w:val="18"/>
                            </w:rPr>
                          </w:pPr>
                        </w:p>
                      </w:tc>
                      <w:tc>
                        <w:tcPr>
                          <w:tcW w:w="4700"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ICT Policy Support Programme</w:t>
                          </w:r>
                        </w:p>
                      </w:tc>
                      <w:tc>
                        <w:tcPr>
                          <w:tcW w:w="1843"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21 January 2010</w:t>
                          </w:r>
                        </w:p>
                      </w:tc>
                      <w:tc>
                        <w:tcPr>
                          <w:tcW w:w="1984" w:type="dxa"/>
                          <w:shd w:val="clear" w:color="auto" w:fill="BFBFBF"/>
                          <w:noWrap/>
                        </w:tcPr>
                        <w:p w:rsidR="00F50489" w:rsidRDefault="00F50489" w:rsidP="002C6C01">
                          <w:pPr>
                            <w:spacing w:after="0" w:line="240" w:lineRule="auto"/>
                            <w:rPr>
                              <w:rFonts w:ascii="Tahoma" w:hAnsi="Tahoma" w:cs="Tahoma"/>
                              <w:sz w:val="18"/>
                              <w:szCs w:val="18"/>
                            </w:rPr>
                          </w:pPr>
                          <w:r>
                            <w:rPr>
                              <w:rFonts w:ascii="Tahoma" w:hAnsi="Tahoma" w:cs="Tahoma"/>
                              <w:sz w:val="18"/>
                              <w:szCs w:val="18"/>
                            </w:rPr>
                            <w:t>1 June 2010</w:t>
                          </w:r>
                        </w:p>
                      </w:tc>
                    </w:tr>
                    <w:tr w:rsidR="00F50489" w:rsidRPr="00E54A7E" w:rsidTr="0060637C">
                      <w:trPr>
                        <w:trHeight w:val="20"/>
                      </w:trPr>
                      <w:tc>
                        <w:tcPr>
                          <w:tcW w:w="1362" w:type="dxa"/>
                          <w:shd w:val="clear" w:color="auto" w:fill="BFBFBF"/>
                        </w:tcPr>
                        <w:p w:rsidR="00F50489" w:rsidRPr="00E54A7E" w:rsidRDefault="00F50489" w:rsidP="002C6C01">
                          <w:pPr>
                            <w:spacing w:after="0" w:line="240" w:lineRule="auto"/>
                            <w:rPr>
                              <w:rFonts w:ascii="Tahoma" w:hAnsi="Tahoma" w:cs="Tahoma"/>
                              <w:sz w:val="18"/>
                              <w:szCs w:val="18"/>
                            </w:rPr>
                          </w:pPr>
                          <w:r>
                            <w:rPr>
                              <w:rFonts w:ascii="Tahoma" w:hAnsi="Tahoma" w:cs="Tahoma"/>
                              <w:sz w:val="18"/>
                              <w:szCs w:val="18"/>
                            </w:rPr>
                            <w:t>Environment</w:t>
                          </w:r>
                        </w:p>
                      </w:tc>
                      <w:tc>
                        <w:tcPr>
                          <w:tcW w:w="4700" w:type="dxa"/>
                          <w:shd w:val="clear" w:color="auto" w:fill="BFBFBF"/>
                        </w:tcPr>
                        <w:p w:rsidR="00F50489" w:rsidRPr="002B6908" w:rsidRDefault="00F50489" w:rsidP="002C6C01">
                          <w:pPr>
                            <w:spacing w:after="0" w:line="240" w:lineRule="auto"/>
                            <w:rPr>
                              <w:rFonts w:ascii="Tahoma" w:hAnsi="Tahoma" w:cs="Tahoma"/>
                              <w:b/>
                              <w:color w:val="FF0000"/>
                              <w:sz w:val="18"/>
                              <w:szCs w:val="18"/>
                            </w:rPr>
                          </w:pPr>
                          <w:r>
                            <w:rPr>
                              <w:rFonts w:ascii="Tahoma" w:hAnsi="Tahoma" w:cs="Tahoma"/>
                              <w:b/>
                              <w:color w:val="FF0000"/>
                              <w:sz w:val="18"/>
                              <w:szCs w:val="18"/>
                            </w:rPr>
                            <w:t xml:space="preserve">NEW </w:t>
                          </w:r>
                          <w:r w:rsidRPr="00390E29">
                            <w:rPr>
                              <w:rFonts w:ascii="Tahoma" w:hAnsi="Tahoma" w:cs="Tahoma"/>
                              <w:sz w:val="18"/>
                              <w:szCs w:val="18"/>
                            </w:rPr>
                            <w:t xml:space="preserve">Intelligent Energy </w:t>
                          </w:r>
                          <w:smartTag w:uri="urn:schemas-microsoft-com:office:smarttags" w:element="place">
                            <w:r w:rsidRPr="00390E29">
                              <w:rPr>
                                <w:rFonts w:ascii="Tahoma" w:hAnsi="Tahoma" w:cs="Tahoma"/>
                                <w:sz w:val="18"/>
                                <w:szCs w:val="18"/>
                              </w:rPr>
                              <w:t>Europe</w:t>
                            </w:r>
                          </w:smartTag>
                          <w:r w:rsidRPr="00390E29">
                            <w:rPr>
                              <w:rFonts w:ascii="Tahoma" w:hAnsi="Tahoma" w:cs="Tahoma"/>
                              <w:sz w:val="18"/>
                              <w:szCs w:val="18"/>
                            </w:rPr>
                            <w:t xml:space="preserve"> Programme</w:t>
                          </w:r>
                        </w:p>
                      </w:tc>
                      <w:tc>
                        <w:tcPr>
                          <w:tcW w:w="1843"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27 March 2010</w:t>
                          </w:r>
                        </w:p>
                      </w:tc>
                      <w:tc>
                        <w:tcPr>
                          <w:tcW w:w="1984" w:type="dxa"/>
                          <w:shd w:val="clear" w:color="auto" w:fill="BFBFBF"/>
                          <w:noWrap/>
                        </w:tcPr>
                        <w:p w:rsidR="00F50489" w:rsidRDefault="00F50489" w:rsidP="002C6C01">
                          <w:pPr>
                            <w:spacing w:after="0" w:line="240" w:lineRule="auto"/>
                            <w:rPr>
                              <w:rFonts w:ascii="Tahoma" w:hAnsi="Tahoma" w:cs="Tahoma"/>
                              <w:sz w:val="18"/>
                              <w:szCs w:val="18"/>
                            </w:rPr>
                          </w:pPr>
                          <w:r>
                            <w:rPr>
                              <w:rFonts w:ascii="Tahoma" w:hAnsi="Tahoma" w:cs="Tahoma"/>
                              <w:sz w:val="18"/>
                              <w:szCs w:val="18"/>
                            </w:rPr>
                            <w:t>24 June 2010</w:t>
                          </w:r>
                        </w:p>
                      </w:tc>
                    </w:tr>
                    <w:tr w:rsidR="00F50489" w:rsidRPr="00E54A7E" w:rsidTr="0060637C">
                      <w:trPr>
                        <w:trHeight w:val="20"/>
                      </w:trPr>
                      <w:tc>
                        <w:tcPr>
                          <w:tcW w:w="1362" w:type="dxa"/>
                          <w:vMerge w:val="restart"/>
                          <w:shd w:val="clear" w:color="auto" w:fill="BFBFBF"/>
                        </w:tcPr>
                        <w:p w:rsidR="00F50489" w:rsidRDefault="00F50489" w:rsidP="00DC4E83">
                          <w:pPr>
                            <w:spacing w:after="0" w:line="240" w:lineRule="auto"/>
                            <w:rPr>
                              <w:rFonts w:ascii="Tahoma" w:hAnsi="Tahoma" w:cs="Tahoma"/>
                              <w:sz w:val="18"/>
                              <w:szCs w:val="18"/>
                            </w:rPr>
                          </w:pPr>
                          <w:r>
                            <w:rPr>
                              <w:rFonts w:ascii="Tahoma" w:hAnsi="Tahoma" w:cs="Tahoma"/>
                              <w:sz w:val="18"/>
                              <w:szCs w:val="18"/>
                            </w:rPr>
                            <w:t>Justice and Home Affairs</w:t>
                          </w:r>
                        </w:p>
                      </w:tc>
                      <w:tc>
                        <w:tcPr>
                          <w:tcW w:w="4700"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Fundamental Rights and Citizenship – Action Grants</w:t>
                          </w:r>
                        </w:p>
                      </w:tc>
                      <w:tc>
                        <w:tcPr>
                          <w:tcW w:w="1843"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25 February 2010</w:t>
                          </w:r>
                        </w:p>
                      </w:tc>
                      <w:tc>
                        <w:tcPr>
                          <w:tcW w:w="1984" w:type="dxa"/>
                          <w:shd w:val="clear" w:color="auto" w:fill="BFBFBF"/>
                          <w:noWrap/>
                        </w:tcPr>
                        <w:p w:rsidR="00F50489" w:rsidRDefault="00F50489" w:rsidP="002C6C01">
                          <w:pPr>
                            <w:spacing w:after="0" w:line="240" w:lineRule="auto"/>
                            <w:rPr>
                              <w:rFonts w:ascii="Tahoma" w:hAnsi="Tahoma" w:cs="Tahoma"/>
                              <w:sz w:val="18"/>
                              <w:szCs w:val="18"/>
                            </w:rPr>
                          </w:pPr>
                          <w:r>
                            <w:rPr>
                              <w:rFonts w:ascii="Tahoma" w:hAnsi="Tahoma" w:cs="Tahoma"/>
                              <w:sz w:val="18"/>
                              <w:szCs w:val="18"/>
                            </w:rPr>
                            <w:t>29 April 2010</w:t>
                          </w:r>
                        </w:p>
                      </w:tc>
                    </w:tr>
                    <w:tr w:rsidR="00F50489" w:rsidRPr="00E54A7E" w:rsidTr="0060637C">
                      <w:trPr>
                        <w:trHeight w:val="20"/>
                      </w:trPr>
                      <w:tc>
                        <w:tcPr>
                          <w:tcW w:w="1362" w:type="dxa"/>
                          <w:vMerge/>
                          <w:shd w:val="clear" w:color="auto" w:fill="BFBFBF"/>
                        </w:tcPr>
                        <w:p w:rsidR="00F50489" w:rsidRDefault="00F50489" w:rsidP="00DC4E83">
                          <w:pPr>
                            <w:spacing w:after="0" w:line="240" w:lineRule="auto"/>
                            <w:rPr>
                              <w:rFonts w:ascii="Tahoma" w:hAnsi="Tahoma" w:cs="Tahoma"/>
                              <w:sz w:val="18"/>
                              <w:szCs w:val="18"/>
                            </w:rPr>
                          </w:pPr>
                        </w:p>
                      </w:tc>
                      <w:tc>
                        <w:tcPr>
                          <w:tcW w:w="4700" w:type="dxa"/>
                          <w:shd w:val="clear" w:color="auto" w:fill="BFBFBF"/>
                        </w:tcPr>
                        <w:p w:rsidR="00F50489" w:rsidRPr="00344247" w:rsidRDefault="00F50489" w:rsidP="002C6C01">
                          <w:pPr>
                            <w:spacing w:after="0" w:line="240" w:lineRule="auto"/>
                            <w:rPr>
                              <w:rFonts w:ascii="Tahoma" w:hAnsi="Tahoma" w:cs="Tahoma"/>
                              <w:sz w:val="18"/>
                              <w:szCs w:val="18"/>
                            </w:rPr>
                          </w:pPr>
                          <w:r w:rsidRPr="00344247">
                            <w:rPr>
                              <w:rFonts w:ascii="Tahoma" w:hAnsi="Tahoma" w:cs="Tahoma"/>
                              <w:sz w:val="18"/>
                              <w:szCs w:val="18"/>
                            </w:rPr>
                            <w:t>Drugs Prevention and Information Programme</w:t>
                          </w:r>
                        </w:p>
                      </w:tc>
                      <w:tc>
                        <w:tcPr>
                          <w:tcW w:w="1843"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3 March 2010</w:t>
                          </w:r>
                        </w:p>
                      </w:tc>
                      <w:tc>
                        <w:tcPr>
                          <w:tcW w:w="1984" w:type="dxa"/>
                          <w:shd w:val="clear" w:color="auto" w:fill="BFBFBF"/>
                          <w:noWrap/>
                        </w:tcPr>
                        <w:p w:rsidR="00F50489" w:rsidRDefault="00F50489" w:rsidP="002C6C01">
                          <w:pPr>
                            <w:spacing w:after="0" w:line="240" w:lineRule="auto"/>
                            <w:rPr>
                              <w:rFonts w:ascii="Tahoma" w:hAnsi="Tahoma" w:cs="Tahoma"/>
                              <w:sz w:val="18"/>
                              <w:szCs w:val="18"/>
                            </w:rPr>
                          </w:pPr>
                          <w:r>
                            <w:rPr>
                              <w:rFonts w:ascii="Tahoma" w:hAnsi="Tahoma" w:cs="Tahoma"/>
                              <w:sz w:val="18"/>
                              <w:szCs w:val="18"/>
                            </w:rPr>
                            <w:t>28 April 2010</w:t>
                          </w:r>
                        </w:p>
                      </w:tc>
                    </w:tr>
                    <w:tr w:rsidR="00F50489" w:rsidRPr="00E54A7E" w:rsidTr="0060637C">
                      <w:trPr>
                        <w:trHeight w:val="20"/>
                      </w:trPr>
                      <w:tc>
                        <w:tcPr>
                          <w:tcW w:w="1362" w:type="dxa"/>
                          <w:vMerge/>
                          <w:shd w:val="clear" w:color="auto" w:fill="BFBFBF"/>
                        </w:tcPr>
                        <w:p w:rsidR="00F50489" w:rsidRDefault="00F50489" w:rsidP="00DC4E83">
                          <w:pPr>
                            <w:spacing w:after="0" w:line="240" w:lineRule="auto"/>
                            <w:rPr>
                              <w:rFonts w:ascii="Tahoma" w:hAnsi="Tahoma" w:cs="Tahoma"/>
                              <w:sz w:val="18"/>
                              <w:szCs w:val="18"/>
                            </w:rPr>
                          </w:pPr>
                        </w:p>
                      </w:tc>
                      <w:tc>
                        <w:tcPr>
                          <w:tcW w:w="4700" w:type="dxa"/>
                          <w:shd w:val="clear" w:color="auto" w:fill="BFBFBF"/>
                        </w:tcPr>
                        <w:p w:rsidR="00F50489" w:rsidRPr="002B6908" w:rsidRDefault="00F50489" w:rsidP="002C6C01">
                          <w:pPr>
                            <w:spacing w:after="0" w:line="240" w:lineRule="auto"/>
                            <w:rPr>
                              <w:rFonts w:ascii="Tahoma" w:hAnsi="Tahoma" w:cs="Tahoma"/>
                              <w:b/>
                              <w:color w:val="FF0000"/>
                              <w:sz w:val="18"/>
                              <w:szCs w:val="18"/>
                            </w:rPr>
                          </w:pPr>
                          <w:r w:rsidRPr="0085095A">
                            <w:rPr>
                              <w:rFonts w:ascii="Tahoma" w:hAnsi="Tahoma" w:cs="Tahoma"/>
                              <w:sz w:val="18"/>
                              <w:szCs w:val="18"/>
                            </w:rPr>
                            <w:t>Daphne (Preventing and combating violence against children, young people and women)</w:t>
                          </w:r>
                        </w:p>
                      </w:tc>
                      <w:tc>
                        <w:tcPr>
                          <w:tcW w:w="1843"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3 March 2010</w:t>
                          </w:r>
                        </w:p>
                      </w:tc>
                      <w:tc>
                        <w:tcPr>
                          <w:tcW w:w="1984" w:type="dxa"/>
                          <w:shd w:val="clear" w:color="auto" w:fill="BFBFBF"/>
                          <w:noWrap/>
                        </w:tcPr>
                        <w:p w:rsidR="00F50489" w:rsidRDefault="00F50489" w:rsidP="002C6C01">
                          <w:pPr>
                            <w:spacing w:after="0" w:line="240" w:lineRule="auto"/>
                            <w:rPr>
                              <w:rFonts w:ascii="Tahoma" w:hAnsi="Tahoma" w:cs="Tahoma"/>
                              <w:sz w:val="18"/>
                              <w:szCs w:val="18"/>
                            </w:rPr>
                          </w:pPr>
                          <w:r>
                            <w:rPr>
                              <w:rFonts w:ascii="Tahoma" w:hAnsi="Tahoma" w:cs="Tahoma"/>
                              <w:sz w:val="18"/>
                              <w:szCs w:val="18"/>
                            </w:rPr>
                            <w:t>30 April 2010</w:t>
                          </w:r>
                        </w:p>
                      </w:tc>
                    </w:tr>
                    <w:tr w:rsidR="00F50489" w:rsidRPr="00E54A7E" w:rsidTr="0060637C">
                      <w:trPr>
                        <w:trHeight w:val="20"/>
                      </w:trPr>
                      <w:tc>
                        <w:tcPr>
                          <w:tcW w:w="1362" w:type="dxa"/>
                          <w:vMerge/>
                          <w:shd w:val="clear" w:color="auto" w:fill="BFBFBF"/>
                        </w:tcPr>
                        <w:p w:rsidR="00F50489" w:rsidRDefault="00F50489" w:rsidP="00DC4E83">
                          <w:pPr>
                            <w:spacing w:after="0" w:line="240" w:lineRule="auto"/>
                            <w:rPr>
                              <w:rFonts w:ascii="Tahoma" w:hAnsi="Tahoma" w:cs="Tahoma"/>
                              <w:sz w:val="18"/>
                              <w:szCs w:val="18"/>
                            </w:rPr>
                          </w:pPr>
                        </w:p>
                      </w:tc>
                      <w:tc>
                        <w:tcPr>
                          <w:tcW w:w="4700" w:type="dxa"/>
                          <w:shd w:val="clear" w:color="auto" w:fill="BFBFBF"/>
                        </w:tcPr>
                        <w:p w:rsidR="00F50489" w:rsidRPr="002B6908" w:rsidRDefault="00F50489" w:rsidP="002C6C01">
                          <w:pPr>
                            <w:spacing w:after="0" w:line="240" w:lineRule="auto"/>
                            <w:rPr>
                              <w:rFonts w:ascii="Tahoma" w:hAnsi="Tahoma" w:cs="Tahoma"/>
                              <w:b/>
                              <w:color w:val="FF0000"/>
                              <w:sz w:val="18"/>
                              <w:szCs w:val="18"/>
                            </w:rPr>
                          </w:pPr>
                          <w:r>
                            <w:rPr>
                              <w:rFonts w:ascii="Tahoma" w:hAnsi="Tahoma" w:cs="Tahoma"/>
                              <w:b/>
                              <w:color w:val="FF0000"/>
                              <w:sz w:val="18"/>
                              <w:szCs w:val="18"/>
                            </w:rPr>
                            <w:t xml:space="preserve">NEW  </w:t>
                          </w:r>
                          <w:r w:rsidRPr="004101E6">
                            <w:rPr>
                              <w:rFonts w:ascii="Tahoma" w:hAnsi="Tahoma" w:cs="Tahoma"/>
                              <w:sz w:val="18"/>
                              <w:szCs w:val="18"/>
                            </w:rPr>
                            <w:t>Civil Protection Mechanism</w:t>
                          </w:r>
                          <w:r>
                            <w:rPr>
                              <w:rFonts w:ascii="Tahoma" w:hAnsi="Tahoma" w:cs="Tahoma"/>
                              <w:b/>
                              <w:color w:val="FF0000"/>
                              <w:sz w:val="18"/>
                              <w:szCs w:val="18"/>
                            </w:rPr>
                            <w:t xml:space="preserve"> </w:t>
                          </w:r>
                        </w:p>
                      </w:tc>
                      <w:tc>
                        <w:tcPr>
                          <w:tcW w:w="1843" w:type="dxa"/>
                          <w:shd w:val="clear" w:color="auto" w:fill="BFBFBF"/>
                        </w:tcPr>
                        <w:p w:rsidR="00F50489" w:rsidRDefault="00F50489" w:rsidP="002C6C01">
                          <w:pPr>
                            <w:spacing w:after="0" w:line="240" w:lineRule="auto"/>
                            <w:rPr>
                              <w:rFonts w:ascii="Tahoma" w:hAnsi="Tahoma" w:cs="Tahoma"/>
                              <w:sz w:val="18"/>
                              <w:szCs w:val="18"/>
                            </w:rPr>
                          </w:pPr>
                          <w:r>
                            <w:rPr>
                              <w:rFonts w:ascii="Tahoma" w:hAnsi="Tahoma" w:cs="Tahoma"/>
                              <w:sz w:val="18"/>
                              <w:szCs w:val="18"/>
                            </w:rPr>
                            <w:t>11 March 2010</w:t>
                          </w:r>
                        </w:p>
                      </w:tc>
                      <w:tc>
                        <w:tcPr>
                          <w:tcW w:w="1984" w:type="dxa"/>
                          <w:shd w:val="clear" w:color="auto" w:fill="BFBFBF"/>
                          <w:noWrap/>
                        </w:tcPr>
                        <w:p w:rsidR="00F50489" w:rsidRDefault="00F50489" w:rsidP="00710E78">
                          <w:pPr>
                            <w:spacing w:after="0" w:line="240" w:lineRule="auto"/>
                            <w:rPr>
                              <w:rFonts w:ascii="Tahoma" w:hAnsi="Tahoma" w:cs="Tahoma"/>
                              <w:sz w:val="18"/>
                              <w:szCs w:val="18"/>
                            </w:rPr>
                          </w:pPr>
                          <w:r>
                            <w:rPr>
                              <w:rFonts w:ascii="Tahoma" w:hAnsi="Tahoma" w:cs="Tahoma"/>
                              <w:sz w:val="18"/>
                              <w:szCs w:val="18"/>
                            </w:rPr>
                            <w:t>31 May 2010</w:t>
                          </w:r>
                        </w:p>
                      </w:tc>
                    </w:tr>
                    <w:tr w:rsidR="00F50489" w:rsidRPr="00E54A7E" w:rsidTr="00F07380">
                      <w:trPr>
                        <w:trHeight w:val="300"/>
                      </w:trPr>
                      <w:tc>
                        <w:tcPr>
                          <w:tcW w:w="1362" w:type="dxa"/>
                          <w:vMerge w:val="restart"/>
                          <w:shd w:val="clear" w:color="auto" w:fill="BFBFBF"/>
                        </w:tcPr>
                        <w:p w:rsidR="00F50489" w:rsidRDefault="00F50489" w:rsidP="00DC4E83">
                          <w:pPr>
                            <w:spacing w:after="0" w:line="240" w:lineRule="auto"/>
                            <w:rPr>
                              <w:rFonts w:ascii="Tahoma" w:hAnsi="Tahoma" w:cs="Tahoma"/>
                              <w:sz w:val="18"/>
                              <w:szCs w:val="18"/>
                            </w:rPr>
                          </w:pPr>
                          <w:r>
                            <w:rPr>
                              <w:rFonts w:ascii="Tahoma" w:hAnsi="Tahoma" w:cs="Tahoma"/>
                              <w:sz w:val="18"/>
                              <w:szCs w:val="18"/>
                            </w:rPr>
                            <w:t>Research</w:t>
                          </w:r>
                        </w:p>
                      </w:tc>
                      <w:tc>
                        <w:tcPr>
                          <w:tcW w:w="4700" w:type="dxa"/>
                          <w:shd w:val="clear" w:color="auto" w:fill="BFBFBF"/>
                        </w:tcPr>
                        <w:p w:rsidR="00F50489" w:rsidRPr="0025138A" w:rsidRDefault="00F50489" w:rsidP="002C6C01">
                          <w:pPr>
                            <w:rPr>
                              <w:rFonts w:ascii="Tahoma" w:hAnsi="Tahoma" w:cs="Tahoma"/>
                              <w:sz w:val="18"/>
                              <w:szCs w:val="18"/>
                            </w:rPr>
                          </w:pPr>
                          <w:r>
                            <w:rPr>
                              <w:rFonts w:ascii="Tahoma" w:hAnsi="Tahoma" w:cs="Tahoma"/>
                              <w:b/>
                              <w:color w:val="FF0000"/>
                              <w:sz w:val="18"/>
                              <w:szCs w:val="18"/>
                            </w:rPr>
                            <w:t xml:space="preserve">NEW  </w:t>
                          </w:r>
                          <w:r>
                            <w:rPr>
                              <w:rFonts w:ascii="Tahoma" w:hAnsi="Tahoma" w:cs="Tahoma"/>
                              <w:sz w:val="18"/>
                              <w:szCs w:val="18"/>
                            </w:rPr>
                            <w:t>Research grants for under the work programme of the joint European Metrology Research Programme (EMRP)</w:t>
                          </w:r>
                        </w:p>
                      </w:tc>
                      <w:tc>
                        <w:tcPr>
                          <w:tcW w:w="1843" w:type="dxa"/>
                          <w:shd w:val="clear" w:color="auto" w:fill="BFBFBF"/>
                        </w:tcPr>
                        <w:p w:rsidR="00F50489" w:rsidRDefault="00F50489" w:rsidP="002C6C01">
                          <w:pPr>
                            <w:rPr>
                              <w:rFonts w:ascii="Tahoma" w:hAnsi="Tahoma" w:cs="Tahoma"/>
                              <w:sz w:val="18"/>
                              <w:szCs w:val="18"/>
                            </w:rPr>
                          </w:pPr>
                          <w:r>
                            <w:rPr>
                              <w:rFonts w:ascii="Tahoma" w:hAnsi="Tahoma" w:cs="Tahoma"/>
                              <w:sz w:val="18"/>
                              <w:szCs w:val="18"/>
                            </w:rPr>
                            <w:t>1 April 2010</w:t>
                          </w:r>
                        </w:p>
                      </w:tc>
                      <w:tc>
                        <w:tcPr>
                          <w:tcW w:w="1984" w:type="dxa"/>
                          <w:shd w:val="clear" w:color="auto" w:fill="BFBFBF"/>
                        </w:tcPr>
                        <w:p w:rsidR="00F50489" w:rsidRDefault="00F50489" w:rsidP="002C6C01">
                          <w:pPr>
                            <w:rPr>
                              <w:rFonts w:ascii="Tahoma" w:hAnsi="Tahoma" w:cs="Tahoma"/>
                              <w:sz w:val="18"/>
                              <w:szCs w:val="18"/>
                            </w:rPr>
                          </w:pPr>
                          <w:r>
                            <w:rPr>
                              <w:rFonts w:ascii="Tahoma" w:hAnsi="Tahoma" w:cs="Tahoma"/>
                              <w:sz w:val="18"/>
                              <w:szCs w:val="18"/>
                            </w:rPr>
                            <w:t>7 May 2010</w:t>
                          </w:r>
                        </w:p>
                      </w:tc>
                    </w:tr>
                    <w:tr w:rsidR="00F50489" w:rsidRPr="00E54A7E" w:rsidTr="00F07380">
                      <w:trPr>
                        <w:trHeight w:val="300"/>
                      </w:trPr>
                      <w:tc>
                        <w:tcPr>
                          <w:tcW w:w="1362" w:type="dxa"/>
                          <w:vMerge/>
                          <w:shd w:val="clear" w:color="auto" w:fill="BFBFBF"/>
                        </w:tcPr>
                        <w:p w:rsidR="00F50489" w:rsidRDefault="00F50489" w:rsidP="00DC4E83">
                          <w:pPr>
                            <w:spacing w:after="0" w:line="240" w:lineRule="auto"/>
                            <w:rPr>
                              <w:rFonts w:ascii="Tahoma" w:hAnsi="Tahoma" w:cs="Tahoma"/>
                              <w:sz w:val="18"/>
                              <w:szCs w:val="18"/>
                            </w:rPr>
                          </w:pPr>
                        </w:p>
                      </w:tc>
                      <w:tc>
                        <w:tcPr>
                          <w:tcW w:w="4700" w:type="dxa"/>
                          <w:shd w:val="clear" w:color="auto" w:fill="BFBFBF"/>
                        </w:tcPr>
                        <w:p w:rsidR="00F50489" w:rsidRPr="0025138A" w:rsidRDefault="00F50489" w:rsidP="00984B0C">
                          <w:pPr>
                            <w:rPr>
                              <w:rFonts w:ascii="Tahoma" w:hAnsi="Tahoma" w:cs="Tahoma"/>
                              <w:sz w:val="18"/>
                              <w:szCs w:val="18"/>
                            </w:rPr>
                          </w:pPr>
                          <w:r>
                            <w:rPr>
                              <w:rFonts w:ascii="Tahoma" w:hAnsi="Tahoma" w:cs="Tahoma"/>
                              <w:b/>
                              <w:color w:val="FF0000"/>
                              <w:sz w:val="18"/>
                              <w:szCs w:val="18"/>
                            </w:rPr>
                            <w:t xml:space="preserve">NEW  </w:t>
                          </w:r>
                          <w:r w:rsidRPr="0025138A">
                            <w:rPr>
                              <w:rFonts w:ascii="Tahoma" w:hAnsi="Tahoma" w:cs="Tahoma"/>
                              <w:bCs/>
                              <w:sz w:val="18"/>
                              <w:szCs w:val="18"/>
                            </w:rPr>
                            <w:t>Technological Development and Demonstration Activities - Intra-European Fellowships</w:t>
                          </w:r>
                        </w:p>
                      </w:tc>
                      <w:tc>
                        <w:tcPr>
                          <w:tcW w:w="1843" w:type="dxa"/>
                          <w:shd w:val="clear" w:color="auto" w:fill="BFBFBF"/>
                        </w:tcPr>
                        <w:p w:rsidR="00F50489" w:rsidRDefault="00F50489" w:rsidP="00984B0C">
                          <w:pPr>
                            <w:rPr>
                              <w:rFonts w:ascii="Tahoma" w:hAnsi="Tahoma" w:cs="Tahoma"/>
                              <w:sz w:val="18"/>
                              <w:szCs w:val="18"/>
                            </w:rPr>
                          </w:pPr>
                          <w:r>
                            <w:rPr>
                              <w:rFonts w:ascii="Tahoma" w:hAnsi="Tahoma" w:cs="Tahoma"/>
                              <w:sz w:val="18"/>
                              <w:szCs w:val="18"/>
                            </w:rPr>
                            <w:t>17 March 2010</w:t>
                          </w:r>
                        </w:p>
                      </w:tc>
                      <w:tc>
                        <w:tcPr>
                          <w:tcW w:w="1984" w:type="dxa"/>
                          <w:shd w:val="clear" w:color="auto" w:fill="BFBFBF"/>
                        </w:tcPr>
                        <w:p w:rsidR="00F50489" w:rsidRDefault="00F50489" w:rsidP="00984B0C">
                          <w:pPr>
                            <w:rPr>
                              <w:rFonts w:ascii="Tahoma" w:hAnsi="Tahoma" w:cs="Tahoma"/>
                              <w:sz w:val="18"/>
                              <w:szCs w:val="18"/>
                            </w:rPr>
                          </w:pPr>
                          <w:r>
                            <w:rPr>
                              <w:rFonts w:ascii="Tahoma" w:hAnsi="Tahoma" w:cs="Tahoma"/>
                              <w:sz w:val="18"/>
                              <w:szCs w:val="18"/>
                            </w:rPr>
                            <w:t>17 August 2010</w:t>
                          </w:r>
                        </w:p>
                      </w:tc>
                    </w:tr>
                    <w:tr w:rsidR="00F50489" w:rsidRPr="00E54A7E" w:rsidTr="00F07380">
                      <w:trPr>
                        <w:trHeight w:val="300"/>
                      </w:trPr>
                      <w:tc>
                        <w:tcPr>
                          <w:tcW w:w="1362" w:type="dxa"/>
                          <w:vMerge/>
                          <w:shd w:val="clear" w:color="auto" w:fill="BFBFBF"/>
                        </w:tcPr>
                        <w:p w:rsidR="00F50489" w:rsidRDefault="00F50489" w:rsidP="00DC4E83">
                          <w:pPr>
                            <w:spacing w:after="0" w:line="240" w:lineRule="auto"/>
                            <w:rPr>
                              <w:rFonts w:ascii="Tahoma" w:hAnsi="Tahoma" w:cs="Tahoma"/>
                              <w:sz w:val="18"/>
                              <w:szCs w:val="18"/>
                            </w:rPr>
                          </w:pPr>
                        </w:p>
                      </w:tc>
                      <w:tc>
                        <w:tcPr>
                          <w:tcW w:w="4700" w:type="dxa"/>
                          <w:shd w:val="clear" w:color="auto" w:fill="BFBFBF"/>
                        </w:tcPr>
                        <w:p w:rsidR="00F50489" w:rsidRPr="0025138A" w:rsidRDefault="00F50489" w:rsidP="00984B0C">
                          <w:pPr>
                            <w:rPr>
                              <w:rFonts w:ascii="Tahoma" w:hAnsi="Tahoma" w:cs="Tahoma"/>
                              <w:sz w:val="18"/>
                              <w:szCs w:val="18"/>
                            </w:rPr>
                          </w:pPr>
                          <w:r>
                            <w:rPr>
                              <w:rFonts w:ascii="Tahoma" w:hAnsi="Tahoma" w:cs="Tahoma"/>
                              <w:b/>
                              <w:color w:val="FF0000"/>
                              <w:sz w:val="18"/>
                              <w:szCs w:val="18"/>
                            </w:rPr>
                            <w:t xml:space="preserve">NEW  </w:t>
                          </w:r>
                          <w:r w:rsidRPr="0025138A">
                            <w:rPr>
                              <w:rFonts w:ascii="Tahoma" w:hAnsi="Tahoma" w:cs="Tahoma"/>
                              <w:bCs/>
                              <w:sz w:val="18"/>
                              <w:szCs w:val="18"/>
                            </w:rPr>
                            <w:t>International Incoming Fellowships</w:t>
                          </w:r>
                        </w:p>
                      </w:tc>
                      <w:tc>
                        <w:tcPr>
                          <w:tcW w:w="1843" w:type="dxa"/>
                          <w:shd w:val="clear" w:color="auto" w:fill="BFBFBF"/>
                        </w:tcPr>
                        <w:p w:rsidR="00F50489" w:rsidRDefault="00F50489" w:rsidP="00984B0C">
                          <w:pPr>
                            <w:rPr>
                              <w:rFonts w:ascii="Tahoma" w:hAnsi="Tahoma" w:cs="Tahoma"/>
                              <w:sz w:val="18"/>
                              <w:szCs w:val="18"/>
                            </w:rPr>
                          </w:pPr>
                          <w:r>
                            <w:rPr>
                              <w:rFonts w:ascii="Tahoma" w:hAnsi="Tahoma" w:cs="Tahoma"/>
                              <w:sz w:val="18"/>
                              <w:szCs w:val="18"/>
                            </w:rPr>
                            <w:t>17 March 2010</w:t>
                          </w:r>
                        </w:p>
                      </w:tc>
                      <w:tc>
                        <w:tcPr>
                          <w:tcW w:w="1984" w:type="dxa"/>
                          <w:shd w:val="clear" w:color="auto" w:fill="BFBFBF"/>
                        </w:tcPr>
                        <w:p w:rsidR="00F50489" w:rsidRDefault="00F50489" w:rsidP="00984B0C">
                          <w:pPr>
                            <w:rPr>
                              <w:rFonts w:ascii="Tahoma" w:hAnsi="Tahoma" w:cs="Tahoma"/>
                              <w:sz w:val="18"/>
                              <w:szCs w:val="18"/>
                            </w:rPr>
                          </w:pPr>
                          <w:r>
                            <w:rPr>
                              <w:rFonts w:ascii="Tahoma" w:hAnsi="Tahoma" w:cs="Tahoma"/>
                              <w:sz w:val="18"/>
                              <w:szCs w:val="18"/>
                            </w:rPr>
                            <w:t>17 August 2010</w:t>
                          </w:r>
                        </w:p>
                      </w:tc>
                    </w:tr>
                    <w:tr w:rsidR="00F50489" w:rsidRPr="00E54A7E" w:rsidTr="00F07380">
                      <w:trPr>
                        <w:trHeight w:val="300"/>
                      </w:trPr>
                      <w:tc>
                        <w:tcPr>
                          <w:tcW w:w="1362" w:type="dxa"/>
                          <w:vMerge/>
                          <w:shd w:val="clear" w:color="auto" w:fill="BFBFBF"/>
                        </w:tcPr>
                        <w:p w:rsidR="00F50489" w:rsidRDefault="00F50489" w:rsidP="00DC4E83">
                          <w:pPr>
                            <w:spacing w:after="0" w:line="240" w:lineRule="auto"/>
                            <w:rPr>
                              <w:rFonts w:ascii="Tahoma" w:hAnsi="Tahoma" w:cs="Tahoma"/>
                              <w:sz w:val="18"/>
                              <w:szCs w:val="18"/>
                            </w:rPr>
                          </w:pPr>
                        </w:p>
                      </w:tc>
                      <w:tc>
                        <w:tcPr>
                          <w:tcW w:w="4700" w:type="dxa"/>
                          <w:shd w:val="clear" w:color="auto" w:fill="BFBFBF"/>
                        </w:tcPr>
                        <w:p w:rsidR="00F50489" w:rsidRPr="0025138A" w:rsidRDefault="00F50489" w:rsidP="00984B0C">
                          <w:pPr>
                            <w:rPr>
                              <w:rFonts w:ascii="Tahoma" w:hAnsi="Tahoma" w:cs="Tahoma"/>
                              <w:sz w:val="18"/>
                              <w:szCs w:val="18"/>
                            </w:rPr>
                          </w:pPr>
                          <w:r>
                            <w:rPr>
                              <w:rFonts w:ascii="Tahoma" w:hAnsi="Tahoma" w:cs="Tahoma"/>
                              <w:b/>
                              <w:color w:val="FF0000"/>
                              <w:sz w:val="18"/>
                              <w:szCs w:val="18"/>
                            </w:rPr>
                            <w:t xml:space="preserve">NEW  </w:t>
                          </w:r>
                          <w:r w:rsidRPr="0025138A">
                            <w:rPr>
                              <w:rFonts w:ascii="Tahoma" w:hAnsi="Tahoma" w:cs="Tahoma"/>
                              <w:bCs/>
                              <w:sz w:val="18"/>
                              <w:szCs w:val="18"/>
                            </w:rPr>
                            <w:t>Marie Curie International Outgoing Fellowships for Career Development</w:t>
                          </w:r>
                        </w:p>
                      </w:tc>
                      <w:tc>
                        <w:tcPr>
                          <w:tcW w:w="1843" w:type="dxa"/>
                          <w:shd w:val="clear" w:color="auto" w:fill="BFBFBF"/>
                        </w:tcPr>
                        <w:p w:rsidR="00F50489" w:rsidRDefault="00F50489" w:rsidP="00984B0C">
                          <w:pPr>
                            <w:rPr>
                              <w:rFonts w:ascii="Tahoma" w:hAnsi="Tahoma" w:cs="Tahoma"/>
                              <w:sz w:val="18"/>
                              <w:szCs w:val="18"/>
                            </w:rPr>
                          </w:pPr>
                          <w:r>
                            <w:rPr>
                              <w:rFonts w:ascii="Tahoma" w:hAnsi="Tahoma" w:cs="Tahoma"/>
                              <w:sz w:val="18"/>
                              <w:szCs w:val="18"/>
                            </w:rPr>
                            <w:t>17 March 2010</w:t>
                          </w:r>
                        </w:p>
                      </w:tc>
                      <w:tc>
                        <w:tcPr>
                          <w:tcW w:w="1984" w:type="dxa"/>
                          <w:shd w:val="clear" w:color="auto" w:fill="BFBFBF"/>
                        </w:tcPr>
                        <w:p w:rsidR="00F50489" w:rsidRDefault="00F50489" w:rsidP="00984B0C">
                          <w:pPr>
                            <w:rPr>
                              <w:rFonts w:ascii="Tahoma" w:hAnsi="Tahoma" w:cs="Tahoma"/>
                              <w:sz w:val="18"/>
                              <w:szCs w:val="18"/>
                            </w:rPr>
                          </w:pPr>
                          <w:r>
                            <w:rPr>
                              <w:rFonts w:ascii="Tahoma" w:hAnsi="Tahoma" w:cs="Tahoma"/>
                              <w:sz w:val="18"/>
                              <w:szCs w:val="18"/>
                            </w:rPr>
                            <w:t>17 August 2010</w:t>
                          </w:r>
                        </w:p>
                      </w:tc>
                    </w:tr>
                    <w:tr w:rsidR="00F50489" w:rsidRPr="00E54A7E" w:rsidTr="0060637C">
                      <w:trPr>
                        <w:trHeight w:val="961"/>
                      </w:trPr>
                      <w:tc>
                        <w:tcPr>
                          <w:tcW w:w="1362" w:type="dxa"/>
                          <w:vMerge w:val="restart"/>
                          <w:shd w:val="clear" w:color="auto" w:fill="BFBFBF"/>
                        </w:tcPr>
                        <w:p w:rsidR="00F50489" w:rsidRPr="00E54A7E" w:rsidRDefault="00F50489" w:rsidP="00710E78">
                          <w:pPr>
                            <w:spacing w:after="0" w:line="240" w:lineRule="auto"/>
                            <w:rPr>
                              <w:rFonts w:ascii="Tahoma" w:hAnsi="Tahoma" w:cs="Tahoma"/>
                              <w:sz w:val="18"/>
                              <w:szCs w:val="18"/>
                            </w:rPr>
                          </w:pPr>
                          <w:r w:rsidRPr="00E54A7E">
                            <w:rPr>
                              <w:rFonts w:ascii="Tahoma" w:hAnsi="Tahoma" w:cs="Tahoma"/>
                              <w:sz w:val="18"/>
                              <w:szCs w:val="18"/>
                            </w:rPr>
                            <w:t>Social affairs</w:t>
                          </w:r>
                        </w:p>
                      </w:tc>
                      <w:tc>
                        <w:tcPr>
                          <w:tcW w:w="4700" w:type="dxa"/>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 xml:space="preserve"> </w:t>
                          </w:r>
                          <w:r w:rsidRPr="00E54A7E">
                            <w:rPr>
                              <w:rFonts w:ascii="Tahoma" w:hAnsi="Tahoma" w:cs="Tahoma"/>
                              <w:sz w:val="18"/>
                              <w:szCs w:val="18"/>
                            </w:rPr>
                            <w:t>Youth in Action - General call</w:t>
                          </w:r>
                        </w:p>
                      </w:tc>
                      <w:tc>
                        <w:tcPr>
                          <w:tcW w:w="1843" w:type="dxa"/>
                          <w:shd w:val="clear" w:color="auto" w:fill="BFBFBF"/>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23 December 2008</w:t>
                          </w:r>
                        </w:p>
                      </w:tc>
                      <w:tc>
                        <w:tcPr>
                          <w:tcW w:w="1984" w:type="dxa"/>
                          <w:shd w:val="clear" w:color="auto" w:fill="BFBFBF"/>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Various from 1 February - 1 November 2010</w:t>
                          </w:r>
                        </w:p>
                      </w:tc>
                    </w:tr>
                    <w:tr w:rsidR="00F50489" w:rsidRPr="00E54A7E" w:rsidTr="0060637C">
                      <w:trPr>
                        <w:trHeight w:val="20"/>
                      </w:trPr>
                      <w:tc>
                        <w:tcPr>
                          <w:tcW w:w="1362"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4700" w:type="dxa"/>
                          <w:shd w:val="clear" w:color="auto" w:fill="BFBFBF"/>
                        </w:tcPr>
                        <w:p w:rsidR="00F50489" w:rsidRPr="00E54A7E" w:rsidRDefault="00F50489" w:rsidP="00DC4E83">
                          <w:pPr>
                            <w:spacing w:after="0" w:line="240" w:lineRule="auto"/>
                            <w:rPr>
                              <w:rFonts w:ascii="Tahoma" w:hAnsi="Tahoma" w:cs="Tahoma"/>
                              <w:sz w:val="18"/>
                              <w:szCs w:val="18"/>
                            </w:rPr>
                          </w:pPr>
                          <w:smartTag w:uri="urn:schemas-microsoft-com:office:smarttags" w:element="place">
                            <w:r w:rsidRPr="00E54A7E">
                              <w:rPr>
                                <w:rFonts w:ascii="Tahoma" w:hAnsi="Tahoma" w:cs="Tahoma"/>
                                <w:sz w:val="18"/>
                                <w:szCs w:val="18"/>
                              </w:rPr>
                              <w:t>Eur</w:t>
                            </w:r>
                            <w:r>
                              <w:rPr>
                                <w:rFonts w:ascii="Tahoma" w:hAnsi="Tahoma" w:cs="Tahoma"/>
                                <w:sz w:val="18"/>
                                <w:szCs w:val="18"/>
                              </w:rPr>
                              <w:t>ope</w:t>
                            </w:r>
                          </w:smartTag>
                          <w:r>
                            <w:rPr>
                              <w:rFonts w:ascii="Tahoma" w:hAnsi="Tahoma" w:cs="Tahoma"/>
                              <w:sz w:val="18"/>
                              <w:szCs w:val="18"/>
                            </w:rPr>
                            <w:t xml:space="preserve"> for Citizens - General call</w:t>
                          </w:r>
                        </w:p>
                      </w:tc>
                      <w:tc>
                        <w:tcPr>
                          <w:tcW w:w="1843" w:type="dxa"/>
                          <w:shd w:val="clear" w:color="auto" w:fill="BFBFBF"/>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Rolling calls</w:t>
                          </w:r>
                        </w:p>
                      </w:tc>
                      <w:tc>
                        <w:tcPr>
                          <w:tcW w:w="1984" w:type="dxa"/>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 xml:space="preserve">Various from </w:t>
                          </w:r>
                          <w:r w:rsidRPr="00E54A7E">
                            <w:rPr>
                              <w:rFonts w:ascii="Tahoma" w:hAnsi="Tahoma" w:cs="Tahoma"/>
                              <w:sz w:val="18"/>
                              <w:szCs w:val="18"/>
                            </w:rPr>
                            <w:t>1 February 2010 - 1 September 2010</w:t>
                          </w:r>
                        </w:p>
                      </w:tc>
                    </w:tr>
                    <w:tr w:rsidR="00F50489" w:rsidRPr="00E54A7E" w:rsidTr="0060637C">
                      <w:trPr>
                        <w:trHeight w:val="20"/>
                      </w:trPr>
                      <w:tc>
                        <w:tcPr>
                          <w:tcW w:w="1362"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4700" w:type="dxa"/>
                          <w:shd w:val="clear" w:color="auto" w:fill="BFBFBF"/>
                        </w:tcPr>
                        <w:p w:rsidR="00F50489" w:rsidRPr="0025138A" w:rsidRDefault="00F50489" w:rsidP="002C6C01">
                          <w:pPr>
                            <w:rPr>
                              <w:rFonts w:ascii="Tahoma" w:hAnsi="Tahoma" w:cs="Tahoma"/>
                              <w:sz w:val="18"/>
                              <w:szCs w:val="18"/>
                            </w:rPr>
                          </w:pPr>
                          <w:r>
                            <w:rPr>
                              <w:rFonts w:ascii="Tahoma" w:hAnsi="Tahoma" w:cs="Tahoma"/>
                              <w:b/>
                              <w:color w:val="FF0000"/>
                              <w:sz w:val="18"/>
                              <w:szCs w:val="18"/>
                            </w:rPr>
                            <w:t xml:space="preserve">NEW  </w:t>
                          </w:r>
                          <w:r w:rsidRPr="00EE512D">
                            <w:rPr>
                              <w:rFonts w:ascii="Tahoma" w:hAnsi="Tahoma" w:cs="Tahoma"/>
                              <w:sz w:val="18"/>
                              <w:szCs w:val="18"/>
                            </w:rPr>
                            <w:t>Youth in Action -</w:t>
                          </w:r>
                          <w:r>
                            <w:rPr>
                              <w:rFonts w:ascii="Tahoma" w:hAnsi="Tahoma" w:cs="Tahoma"/>
                              <w:b/>
                              <w:color w:val="FF0000"/>
                              <w:sz w:val="18"/>
                              <w:szCs w:val="18"/>
                            </w:rPr>
                            <w:t xml:space="preserve"> </w:t>
                          </w:r>
                          <w:hyperlink r:id="rId22" w:tooltip="Access to the complete Calls for Proposals file" w:history="1">
                            <w:r w:rsidRPr="0025138A">
                              <w:rPr>
                                <w:rFonts w:ascii="Tahoma" w:hAnsi="Tahoma" w:cs="Tahoma"/>
                                <w:bCs/>
                                <w:sz w:val="18"/>
                                <w:szCs w:val="18"/>
                              </w:rPr>
                              <w:t xml:space="preserve">Youth in the world: cooperation with countries other than the neighbouring countries of the EU 2010 </w:t>
                            </w:r>
                          </w:hyperlink>
                        </w:p>
                      </w:tc>
                      <w:tc>
                        <w:tcPr>
                          <w:tcW w:w="1843" w:type="dxa"/>
                          <w:shd w:val="clear" w:color="auto" w:fill="BFBFBF"/>
                        </w:tcPr>
                        <w:p w:rsidR="00F50489" w:rsidRPr="00E54A7E" w:rsidRDefault="00F50489" w:rsidP="002C6C01">
                          <w:pPr>
                            <w:rPr>
                              <w:rFonts w:ascii="Tahoma" w:hAnsi="Tahoma" w:cs="Tahoma"/>
                              <w:sz w:val="18"/>
                              <w:szCs w:val="18"/>
                            </w:rPr>
                          </w:pPr>
                          <w:r>
                            <w:rPr>
                              <w:rFonts w:ascii="Tahoma" w:hAnsi="Tahoma" w:cs="Tahoma"/>
                              <w:sz w:val="18"/>
                              <w:szCs w:val="18"/>
                            </w:rPr>
                            <w:t>16 March 2010</w:t>
                          </w:r>
                        </w:p>
                      </w:tc>
                      <w:tc>
                        <w:tcPr>
                          <w:tcW w:w="1984" w:type="dxa"/>
                          <w:shd w:val="clear" w:color="auto" w:fill="BFBFBF"/>
                        </w:tcPr>
                        <w:p w:rsidR="00F50489" w:rsidRDefault="00F50489" w:rsidP="002C6C01">
                          <w:pPr>
                            <w:rPr>
                              <w:rFonts w:ascii="Tahoma" w:hAnsi="Tahoma" w:cs="Tahoma"/>
                              <w:sz w:val="18"/>
                              <w:szCs w:val="18"/>
                            </w:rPr>
                          </w:pPr>
                          <w:r>
                            <w:rPr>
                              <w:rFonts w:ascii="Tahoma" w:hAnsi="Tahoma" w:cs="Tahoma"/>
                              <w:sz w:val="18"/>
                              <w:szCs w:val="18"/>
                            </w:rPr>
                            <w:t>17 May 2010</w:t>
                          </w:r>
                        </w:p>
                      </w:tc>
                    </w:tr>
                    <w:tr w:rsidR="00F50489" w:rsidRPr="00E54A7E" w:rsidTr="0060637C">
                      <w:trPr>
                        <w:trHeight w:val="20"/>
                      </w:trPr>
                      <w:tc>
                        <w:tcPr>
                          <w:tcW w:w="1362" w:type="dxa"/>
                          <w:vMerge w:val="restart"/>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Transport</w:t>
                          </w:r>
                        </w:p>
                      </w:tc>
                      <w:tc>
                        <w:tcPr>
                          <w:tcW w:w="4700" w:type="dxa"/>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Trans-European Transport Network (TEN-T)</w:t>
                          </w:r>
                        </w:p>
                      </w:tc>
                      <w:tc>
                        <w:tcPr>
                          <w:tcW w:w="1843" w:type="dxa"/>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16 February 2010</w:t>
                          </w:r>
                        </w:p>
                      </w:tc>
                      <w:tc>
                        <w:tcPr>
                          <w:tcW w:w="1984" w:type="dxa"/>
                          <w:shd w:val="clear" w:color="auto" w:fill="BFBFBF"/>
                        </w:tcPr>
                        <w:p w:rsidR="00F50489" w:rsidRDefault="00F50489" w:rsidP="00DC4E83">
                          <w:pPr>
                            <w:spacing w:after="0" w:line="240" w:lineRule="auto"/>
                            <w:rPr>
                              <w:rFonts w:ascii="Tahoma" w:hAnsi="Tahoma" w:cs="Tahoma"/>
                              <w:sz w:val="18"/>
                              <w:szCs w:val="18"/>
                            </w:rPr>
                          </w:pPr>
                          <w:r>
                            <w:rPr>
                              <w:rFonts w:ascii="Tahoma" w:hAnsi="Tahoma" w:cs="Tahoma"/>
                              <w:sz w:val="18"/>
                              <w:szCs w:val="18"/>
                            </w:rPr>
                            <w:t>30 April 2010</w:t>
                          </w:r>
                        </w:p>
                      </w:tc>
                    </w:tr>
                    <w:tr w:rsidR="00F50489" w:rsidRPr="00E54A7E" w:rsidTr="0060637C">
                      <w:trPr>
                        <w:trHeight w:val="20"/>
                      </w:trPr>
                      <w:tc>
                        <w:tcPr>
                          <w:tcW w:w="1362" w:type="dxa"/>
                          <w:vMerge/>
                          <w:shd w:val="clear" w:color="auto" w:fill="BFBFBF"/>
                        </w:tcPr>
                        <w:p w:rsidR="00F50489" w:rsidRDefault="00F50489" w:rsidP="00DC4E83">
                          <w:pPr>
                            <w:spacing w:after="0" w:line="240" w:lineRule="auto"/>
                            <w:rPr>
                              <w:rFonts w:ascii="Tahoma" w:hAnsi="Tahoma" w:cs="Tahoma"/>
                              <w:sz w:val="18"/>
                              <w:szCs w:val="18"/>
                            </w:rPr>
                          </w:pPr>
                        </w:p>
                      </w:tc>
                      <w:tc>
                        <w:tcPr>
                          <w:tcW w:w="4700" w:type="dxa"/>
                          <w:shd w:val="clear" w:color="auto" w:fill="BFBFBF"/>
                        </w:tcPr>
                        <w:p w:rsidR="00F50489" w:rsidRPr="0025138A" w:rsidRDefault="00F50489" w:rsidP="002C6C01">
                          <w:pPr>
                            <w:rPr>
                              <w:rFonts w:ascii="Tahoma" w:hAnsi="Tahoma" w:cs="Tahoma"/>
                              <w:sz w:val="18"/>
                              <w:szCs w:val="18"/>
                            </w:rPr>
                          </w:pPr>
                          <w:r>
                            <w:rPr>
                              <w:rFonts w:ascii="Tahoma" w:hAnsi="Tahoma" w:cs="Tahoma"/>
                              <w:b/>
                              <w:color w:val="FF0000"/>
                              <w:sz w:val="18"/>
                              <w:szCs w:val="18"/>
                            </w:rPr>
                            <w:t xml:space="preserve">NEW  </w:t>
                          </w:r>
                          <w:r w:rsidRPr="0025138A">
                            <w:rPr>
                              <w:rFonts w:ascii="Tahoma" w:hAnsi="Tahoma" w:cs="Tahoma"/>
                              <w:bCs/>
                              <w:sz w:val="18"/>
                              <w:szCs w:val="18"/>
                            </w:rPr>
                            <w:t>Marco Polo Programme</w:t>
                          </w:r>
                        </w:p>
                      </w:tc>
                      <w:tc>
                        <w:tcPr>
                          <w:tcW w:w="1843" w:type="dxa"/>
                          <w:shd w:val="clear" w:color="auto" w:fill="BFBFBF"/>
                        </w:tcPr>
                        <w:p w:rsidR="00F50489" w:rsidRDefault="00F50489" w:rsidP="002C6C01">
                          <w:pPr>
                            <w:rPr>
                              <w:rFonts w:ascii="Tahoma" w:hAnsi="Tahoma" w:cs="Tahoma"/>
                              <w:sz w:val="18"/>
                              <w:szCs w:val="18"/>
                            </w:rPr>
                          </w:pPr>
                          <w:r>
                            <w:rPr>
                              <w:rFonts w:ascii="Tahoma" w:hAnsi="Tahoma" w:cs="Tahoma"/>
                              <w:sz w:val="18"/>
                              <w:szCs w:val="18"/>
                            </w:rPr>
                            <w:t>17 March 2010</w:t>
                          </w:r>
                        </w:p>
                      </w:tc>
                      <w:tc>
                        <w:tcPr>
                          <w:tcW w:w="1984" w:type="dxa"/>
                          <w:shd w:val="clear" w:color="auto" w:fill="BFBFBF"/>
                        </w:tcPr>
                        <w:p w:rsidR="00F50489" w:rsidRDefault="00F50489" w:rsidP="002C6C01">
                          <w:pPr>
                            <w:rPr>
                              <w:rFonts w:ascii="Tahoma" w:hAnsi="Tahoma" w:cs="Tahoma"/>
                              <w:sz w:val="18"/>
                              <w:szCs w:val="18"/>
                            </w:rPr>
                          </w:pPr>
                          <w:r>
                            <w:rPr>
                              <w:rFonts w:ascii="Tahoma" w:hAnsi="Tahoma" w:cs="Tahoma"/>
                              <w:sz w:val="18"/>
                              <w:szCs w:val="18"/>
                            </w:rPr>
                            <w:t>18 May 2010</w:t>
                          </w:r>
                        </w:p>
                      </w:tc>
                    </w:tr>
                  </w:tbl>
                  <w:p w:rsidR="00F50489" w:rsidRDefault="00F50489" w:rsidP="00DC4E83">
                    <w:pPr>
                      <w:spacing w:after="0" w:line="240" w:lineRule="auto"/>
                      <w:rPr>
                        <w:i/>
                        <w:sz w:val="22"/>
                        <w:szCs w:val="22"/>
                        <w:u w:val="single"/>
                      </w:rPr>
                    </w:pPr>
                  </w:p>
                  <w:p w:rsidR="00DF5F6C" w:rsidRDefault="00DF5F6C" w:rsidP="00DC4E83">
                    <w:pPr>
                      <w:spacing w:after="0" w:line="240" w:lineRule="auto"/>
                      <w:rPr>
                        <w:i/>
                        <w:sz w:val="22"/>
                        <w:szCs w:val="22"/>
                        <w:u w:val="single"/>
                      </w:rPr>
                    </w:pPr>
                  </w:p>
                  <w:p w:rsidR="00F50489" w:rsidRPr="00CD76AF" w:rsidRDefault="00F50489" w:rsidP="00DC4E83">
                    <w:pPr>
                      <w:spacing w:after="0" w:line="240" w:lineRule="auto"/>
                      <w:jc w:val="both"/>
                      <w:rPr>
                        <w:rFonts w:ascii="Tahoma" w:hAnsi="Tahoma" w:cs="Tahoma"/>
                        <w:i/>
                        <w:sz w:val="22"/>
                        <w:szCs w:val="22"/>
                        <w:u w:val="single"/>
                      </w:rPr>
                    </w:pPr>
                    <w:r w:rsidRPr="00CD76AF">
                      <w:rPr>
                        <w:i/>
                        <w:sz w:val="22"/>
                        <w:szCs w:val="22"/>
                        <w:u w:val="single"/>
                        <w:lang w:val="en-US"/>
                      </w:rPr>
                      <w:t xml:space="preserve">FP7 </w:t>
                    </w:r>
                    <w:r>
                      <w:rPr>
                        <w:i/>
                        <w:sz w:val="22"/>
                        <w:szCs w:val="22"/>
                        <w:u w:val="single"/>
                        <w:lang w:val="en-US"/>
                      </w:rPr>
                      <w:t xml:space="preserve">calls for proposals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2"/>
                      <w:gridCol w:w="4700"/>
                      <w:gridCol w:w="1843"/>
                      <w:gridCol w:w="1984"/>
                    </w:tblGrid>
                    <w:tr w:rsidR="00F50489" w:rsidRPr="00E54A7E" w:rsidTr="002D67A0">
                      <w:trPr>
                        <w:trHeight w:val="573"/>
                      </w:trPr>
                      <w:tc>
                        <w:tcPr>
                          <w:tcW w:w="1362" w:type="dxa"/>
                          <w:shd w:val="clear" w:color="auto" w:fill="BFBFBF"/>
                          <w:vAlign w:val="bottom"/>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Theme</w:t>
                          </w:r>
                        </w:p>
                      </w:tc>
                      <w:tc>
                        <w:tcPr>
                          <w:tcW w:w="4700" w:type="dxa"/>
                          <w:shd w:val="clear" w:color="auto" w:fill="BFBFBF"/>
                          <w:vAlign w:val="bottom"/>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Programme</w:t>
                          </w:r>
                        </w:p>
                      </w:tc>
                      <w:tc>
                        <w:tcPr>
                          <w:tcW w:w="1843" w:type="dxa"/>
                          <w:shd w:val="clear" w:color="auto" w:fill="BFBFBF"/>
                          <w:vAlign w:val="bottom"/>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Date of publication</w:t>
                          </w:r>
                        </w:p>
                      </w:tc>
                      <w:tc>
                        <w:tcPr>
                          <w:tcW w:w="1984" w:type="dxa"/>
                          <w:shd w:val="clear" w:color="auto" w:fill="BFBFBF"/>
                          <w:vAlign w:val="bottom"/>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Deadline date</w:t>
                          </w:r>
                        </w:p>
                      </w:tc>
                    </w:tr>
                    <w:tr w:rsidR="00F50489" w:rsidRPr="00E54A7E" w:rsidTr="002D67A0">
                      <w:trPr>
                        <w:trHeight w:val="650"/>
                      </w:trPr>
                      <w:tc>
                        <w:tcPr>
                          <w:tcW w:w="1362" w:type="dxa"/>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People</w:t>
                          </w:r>
                        </w:p>
                      </w:tc>
                      <w:tc>
                        <w:tcPr>
                          <w:tcW w:w="4700" w:type="dxa"/>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Marie Curie Reintegration Grants</w:t>
                          </w:r>
                        </w:p>
                      </w:tc>
                      <w:tc>
                        <w:tcPr>
                          <w:tcW w:w="1843" w:type="dxa"/>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9 October 2009</w:t>
                          </w:r>
                        </w:p>
                      </w:tc>
                      <w:tc>
                        <w:tcPr>
                          <w:tcW w:w="1984" w:type="dxa"/>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7 September 2010</w:t>
                          </w:r>
                        </w:p>
                      </w:tc>
                    </w:tr>
                    <w:tr w:rsidR="00F50489" w:rsidRPr="00E54A7E" w:rsidTr="002D67A0">
                      <w:trPr>
                        <w:trHeight w:val="650"/>
                      </w:trPr>
                      <w:tc>
                        <w:tcPr>
                          <w:tcW w:w="1362" w:type="dxa"/>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Capacities</w:t>
                          </w:r>
                        </w:p>
                      </w:tc>
                      <w:tc>
                        <w:tcPr>
                          <w:tcW w:w="4700" w:type="dxa"/>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 xml:space="preserve">Science in Society </w:t>
                          </w:r>
                          <w:r w:rsidRPr="004226AE">
                            <w:rPr>
                              <w:rFonts w:ascii="Tahoma" w:hAnsi="Tahoma" w:cs="Tahoma"/>
                              <w:sz w:val="18"/>
                              <w:szCs w:val="18"/>
                            </w:rPr>
                            <w:t>FP7-SCIENCE-IN-SOCIETY-2010-NCP</w:t>
                          </w:r>
                        </w:p>
                      </w:tc>
                      <w:tc>
                        <w:tcPr>
                          <w:tcW w:w="1843" w:type="dxa"/>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30 July 2009</w:t>
                          </w:r>
                        </w:p>
                      </w:tc>
                      <w:tc>
                        <w:tcPr>
                          <w:tcW w:w="1984" w:type="dxa"/>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29 April 2010</w:t>
                          </w:r>
                        </w:p>
                      </w:tc>
                    </w:tr>
                  </w:tbl>
                  <w:p w:rsidR="00B36315" w:rsidRDefault="00B36315" w:rsidP="00DC4E83">
                    <w:pPr>
                      <w:spacing w:after="0" w:line="240" w:lineRule="auto"/>
                      <w:rPr>
                        <w:i/>
                        <w:sz w:val="22"/>
                        <w:szCs w:val="22"/>
                        <w:u w:val="single"/>
                      </w:rPr>
                    </w:pPr>
                  </w:p>
                  <w:p w:rsidR="00DF5F6C" w:rsidRDefault="00DF5F6C" w:rsidP="00DC4E83">
                    <w:pPr>
                      <w:spacing w:after="0" w:line="240" w:lineRule="auto"/>
                      <w:rPr>
                        <w:i/>
                        <w:sz w:val="22"/>
                        <w:szCs w:val="22"/>
                        <w:u w:val="single"/>
                      </w:rPr>
                    </w:pPr>
                  </w:p>
                  <w:p w:rsidR="00F50489" w:rsidRDefault="00F50489" w:rsidP="00DC4E83">
                    <w:pPr>
                      <w:spacing w:after="0" w:line="240" w:lineRule="auto"/>
                      <w:rPr>
                        <w:i/>
                        <w:sz w:val="22"/>
                        <w:szCs w:val="22"/>
                        <w:u w:val="single"/>
                      </w:rPr>
                    </w:pPr>
                    <w:r w:rsidRPr="00B26CB0">
                      <w:rPr>
                        <w:i/>
                        <w:sz w:val="22"/>
                        <w:szCs w:val="22"/>
                        <w:u w:val="single"/>
                      </w:rPr>
                      <w:t>Forthcoming calls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0"/>
                      <w:gridCol w:w="3225"/>
                      <w:gridCol w:w="5281"/>
                    </w:tblGrid>
                    <w:tr w:rsidR="00F50489" w:rsidRPr="00E54A7E" w:rsidTr="0060637C">
                      <w:trPr>
                        <w:trHeight w:val="283"/>
                      </w:trPr>
                      <w:tc>
                        <w:tcPr>
                          <w:tcW w:w="1290" w:type="dxa"/>
                          <w:shd w:val="clear" w:color="auto" w:fill="BFBFBF"/>
                        </w:tcPr>
                        <w:p w:rsidR="00F50489" w:rsidRPr="00CC3382" w:rsidRDefault="00F50489" w:rsidP="00DC4E83">
                          <w:pPr>
                            <w:spacing w:after="0" w:line="240" w:lineRule="auto"/>
                            <w:rPr>
                              <w:rFonts w:ascii="Tahoma" w:hAnsi="Tahoma" w:cs="Tahoma"/>
                              <w:sz w:val="18"/>
                              <w:szCs w:val="18"/>
                            </w:rPr>
                          </w:pPr>
                          <w:r w:rsidRPr="00CC3382">
                            <w:rPr>
                              <w:rFonts w:ascii="Tahoma" w:hAnsi="Tahoma" w:cs="Tahoma"/>
                              <w:sz w:val="18"/>
                              <w:szCs w:val="18"/>
                            </w:rPr>
                            <w:t>Theme</w:t>
                          </w:r>
                        </w:p>
                      </w:tc>
                      <w:tc>
                        <w:tcPr>
                          <w:tcW w:w="3225" w:type="dxa"/>
                          <w:shd w:val="clear" w:color="auto" w:fill="BFBFBF"/>
                        </w:tcPr>
                        <w:p w:rsidR="00F50489" w:rsidRPr="00CC3382" w:rsidRDefault="00F50489" w:rsidP="00DC4E83">
                          <w:pPr>
                            <w:spacing w:after="0" w:line="240" w:lineRule="auto"/>
                            <w:rPr>
                              <w:rFonts w:ascii="Tahoma" w:hAnsi="Tahoma" w:cs="Tahoma"/>
                              <w:sz w:val="18"/>
                              <w:szCs w:val="18"/>
                            </w:rPr>
                          </w:pPr>
                          <w:r w:rsidRPr="00CC3382">
                            <w:rPr>
                              <w:rFonts w:ascii="Tahoma" w:hAnsi="Tahoma" w:cs="Tahoma"/>
                              <w:sz w:val="18"/>
                              <w:szCs w:val="18"/>
                            </w:rPr>
                            <w:t>Programme</w:t>
                          </w:r>
                        </w:p>
                      </w:tc>
                      <w:tc>
                        <w:tcPr>
                          <w:tcW w:w="5281" w:type="dxa"/>
                          <w:shd w:val="clear" w:color="auto" w:fill="BFBFBF"/>
                        </w:tcPr>
                        <w:p w:rsidR="00F50489" w:rsidRPr="00CC3382" w:rsidRDefault="00F50489" w:rsidP="00DC4E83">
                          <w:pPr>
                            <w:spacing w:after="0" w:line="240" w:lineRule="auto"/>
                            <w:rPr>
                              <w:rFonts w:ascii="Tahoma" w:hAnsi="Tahoma" w:cs="Tahoma"/>
                              <w:sz w:val="18"/>
                              <w:szCs w:val="18"/>
                            </w:rPr>
                          </w:pPr>
                          <w:r w:rsidRPr="00CC3382">
                            <w:rPr>
                              <w:rFonts w:ascii="Tahoma" w:hAnsi="Tahoma" w:cs="Tahoma"/>
                              <w:sz w:val="18"/>
                              <w:szCs w:val="18"/>
                            </w:rPr>
                            <w:t>Expected date of publication</w:t>
                          </w:r>
                        </w:p>
                      </w:tc>
                    </w:tr>
                    <w:tr w:rsidR="00F50489" w:rsidRPr="00E54A7E" w:rsidTr="0060637C">
                      <w:trPr>
                        <w:trHeight w:val="255"/>
                      </w:trPr>
                      <w:tc>
                        <w:tcPr>
                          <w:tcW w:w="1290" w:type="dxa"/>
                          <w:shd w:val="clear" w:color="auto" w:fill="BFBFBF"/>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Environment</w:t>
                          </w:r>
                        </w:p>
                      </w:tc>
                      <w:tc>
                        <w:tcPr>
                          <w:tcW w:w="3225" w:type="dxa"/>
                          <w:shd w:val="clear" w:color="auto" w:fill="BFBFBF"/>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Life +</w:t>
                          </w:r>
                        </w:p>
                      </w:tc>
                      <w:tc>
                        <w:tcPr>
                          <w:tcW w:w="5281" w:type="dxa"/>
                          <w:shd w:val="clear" w:color="auto" w:fill="BFBFBF"/>
                          <w:noWrap/>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Expected May 2010 with the deadline in September 2010</w:t>
                          </w:r>
                        </w:p>
                      </w:tc>
                    </w:tr>
                    <w:tr w:rsidR="00F50489" w:rsidRPr="00E54A7E" w:rsidTr="0060637C">
                      <w:trPr>
                        <w:trHeight w:val="514"/>
                      </w:trPr>
                      <w:tc>
                        <w:tcPr>
                          <w:tcW w:w="1290" w:type="dxa"/>
                          <w:vMerge w:val="restart"/>
                          <w:shd w:val="clear" w:color="auto" w:fill="BFBFBF"/>
                        </w:tcPr>
                        <w:p w:rsidR="00F50489" w:rsidRPr="00E54A7E" w:rsidRDefault="00F50489" w:rsidP="00DC4E83">
                          <w:pPr>
                            <w:spacing w:after="0" w:line="240" w:lineRule="auto"/>
                            <w:rPr>
                              <w:rFonts w:ascii="Tahoma" w:hAnsi="Tahoma" w:cs="Tahoma"/>
                              <w:sz w:val="18"/>
                              <w:szCs w:val="18"/>
                            </w:rPr>
                          </w:pPr>
                          <w:r>
                            <w:rPr>
                              <w:rFonts w:ascii="Tahoma" w:hAnsi="Tahoma" w:cs="Tahoma"/>
                              <w:sz w:val="18"/>
                              <w:szCs w:val="18"/>
                            </w:rPr>
                            <w:t xml:space="preserve">Justice and Home </w:t>
                          </w:r>
                          <w:r>
                            <w:rPr>
                              <w:rFonts w:ascii="Tahoma" w:hAnsi="Tahoma" w:cs="Tahoma"/>
                              <w:sz w:val="18"/>
                              <w:szCs w:val="18"/>
                            </w:rPr>
                            <w:br/>
                            <w:t>Affairs</w:t>
                          </w:r>
                        </w:p>
                      </w:tc>
                      <w:tc>
                        <w:tcPr>
                          <w:tcW w:w="3225" w:type="dxa"/>
                          <w:shd w:val="clear" w:color="auto" w:fill="BFBFBF"/>
                        </w:tcPr>
                        <w:p w:rsidR="00F50489" w:rsidRPr="0085095A" w:rsidRDefault="00F50489" w:rsidP="00DC4E83">
                          <w:pPr>
                            <w:spacing w:after="0" w:line="240" w:lineRule="auto"/>
                            <w:rPr>
                              <w:rFonts w:ascii="Tahoma" w:hAnsi="Tahoma" w:cs="Tahoma"/>
                              <w:sz w:val="18"/>
                              <w:szCs w:val="18"/>
                            </w:rPr>
                          </w:pPr>
                          <w:r w:rsidRPr="0085095A">
                            <w:rPr>
                              <w:rFonts w:ascii="Tahoma" w:hAnsi="Tahoma" w:cs="Tahoma"/>
                              <w:sz w:val="18"/>
                              <w:szCs w:val="18"/>
                            </w:rPr>
                            <w:t>Prevention, Preparedness and Consequence Management of Terrorism</w:t>
                          </w:r>
                        </w:p>
                      </w:tc>
                      <w:tc>
                        <w:tcPr>
                          <w:tcW w:w="5281" w:type="dxa"/>
                          <w:shd w:val="clear" w:color="auto" w:fill="BFBFBF"/>
                        </w:tcPr>
                        <w:p w:rsidR="00F50489" w:rsidRDefault="00F50489" w:rsidP="00B36315">
                          <w:pPr>
                            <w:spacing w:after="0" w:line="240" w:lineRule="auto"/>
                            <w:rPr>
                              <w:rFonts w:ascii="Tahoma" w:hAnsi="Tahoma" w:cs="Tahoma"/>
                              <w:sz w:val="18"/>
                              <w:szCs w:val="18"/>
                            </w:rPr>
                          </w:pPr>
                          <w:r>
                            <w:rPr>
                              <w:rFonts w:ascii="Tahoma" w:hAnsi="Tahoma" w:cs="Tahoma"/>
                              <w:sz w:val="18"/>
                              <w:szCs w:val="18"/>
                            </w:rPr>
                            <w:t xml:space="preserve">A targeted call expected </w:t>
                          </w:r>
                          <w:r w:rsidR="00B36315">
                            <w:rPr>
                              <w:rFonts w:ascii="Tahoma" w:hAnsi="Tahoma" w:cs="Tahoma"/>
                              <w:sz w:val="18"/>
                              <w:szCs w:val="18"/>
                            </w:rPr>
                            <w:t>April 2010</w:t>
                          </w:r>
                        </w:p>
                      </w:tc>
                    </w:tr>
                    <w:tr w:rsidR="00F50489" w:rsidRPr="00E54A7E" w:rsidTr="0060637C">
                      <w:trPr>
                        <w:trHeight w:val="592"/>
                      </w:trPr>
                      <w:tc>
                        <w:tcPr>
                          <w:tcW w:w="1290" w:type="dxa"/>
                          <w:vMerge/>
                          <w:shd w:val="clear" w:color="auto" w:fill="BFBFBF"/>
                        </w:tcPr>
                        <w:p w:rsidR="00F50489" w:rsidRPr="00E54A7E" w:rsidRDefault="00F50489" w:rsidP="00DC4E83">
                          <w:pPr>
                            <w:spacing w:after="0" w:line="240" w:lineRule="auto"/>
                            <w:rPr>
                              <w:rFonts w:ascii="Tahoma" w:hAnsi="Tahoma" w:cs="Tahoma"/>
                              <w:sz w:val="18"/>
                              <w:szCs w:val="18"/>
                            </w:rPr>
                          </w:pPr>
                        </w:p>
                      </w:tc>
                      <w:tc>
                        <w:tcPr>
                          <w:tcW w:w="3225" w:type="dxa"/>
                          <w:shd w:val="clear" w:color="auto" w:fill="BFBFBF"/>
                        </w:tcPr>
                        <w:p w:rsidR="00F50489" w:rsidRPr="00826BF9" w:rsidRDefault="00F50489" w:rsidP="00DC4E83">
                          <w:pPr>
                            <w:spacing w:after="0" w:line="240" w:lineRule="auto"/>
                            <w:rPr>
                              <w:rFonts w:ascii="Tahoma" w:hAnsi="Tahoma" w:cs="Tahoma"/>
                              <w:sz w:val="18"/>
                              <w:szCs w:val="18"/>
                            </w:rPr>
                          </w:pPr>
                          <w:r w:rsidRPr="00826BF9">
                            <w:rPr>
                              <w:rFonts w:ascii="Tahoma" w:hAnsi="Tahoma" w:cs="Tahoma"/>
                              <w:sz w:val="18"/>
                              <w:szCs w:val="18"/>
                            </w:rPr>
                            <w:t>Prevention of and fight against crime fund</w:t>
                          </w:r>
                        </w:p>
                      </w:tc>
                      <w:tc>
                        <w:tcPr>
                          <w:tcW w:w="5281" w:type="dxa"/>
                          <w:shd w:val="clear" w:color="auto" w:fill="BFBFBF"/>
                        </w:tcPr>
                        <w:p w:rsidR="00F50489" w:rsidRPr="00826BF9" w:rsidRDefault="00F50489" w:rsidP="00B36315">
                          <w:pPr>
                            <w:spacing w:after="0" w:line="240" w:lineRule="auto"/>
                            <w:rPr>
                              <w:rFonts w:ascii="Tahoma" w:hAnsi="Tahoma" w:cs="Tahoma"/>
                              <w:sz w:val="18"/>
                              <w:szCs w:val="18"/>
                            </w:rPr>
                          </w:pPr>
                          <w:r>
                            <w:rPr>
                              <w:rFonts w:ascii="Tahoma" w:hAnsi="Tahoma" w:cs="Tahoma"/>
                              <w:sz w:val="18"/>
                              <w:szCs w:val="18"/>
                            </w:rPr>
                            <w:t xml:space="preserve">A targeted call expected </w:t>
                          </w:r>
                          <w:r w:rsidR="00B36315">
                            <w:rPr>
                              <w:rFonts w:ascii="Tahoma" w:hAnsi="Tahoma" w:cs="Tahoma"/>
                              <w:sz w:val="18"/>
                              <w:szCs w:val="18"/>
                            </w:rPr>
                            <w:t>April</w:t>
                          </w:r>
                          <w:r w:rsidRPr="00826BF9">
                            <w:rPr>
                              <w:rFonts w:ascii="Tahoma" w:hAnsi="Tahoma" w:cs="Tahoma"/>
                              <w:sz w:val="18"/>
                              <w:szCs w:val="18"/>
                            </w:rPr>
                            <w:t xml:space="preserve"> 2010.  </w:t>
                          </w:r>
                          <w:r>
                            <w:rPr>
                              <w:rFonts w:ascii="Tahoma" w:hAnsi="Tahoma" w:cs="Tahoma"/>
                              <w:sz w:val="18"/>
                              <w:szCs w:val="18"/>
                            </w:rPr>
                            <w:t>A g</w:t>
                          </w:r>
                          <w:r w:rsidRPr="00826BF9">
                            <w:rPr>
                              <w:rFonts w:ascii="Tahoma" w:hAnsi="Tahoma" w:cs="Tahoma"/>
                              <w:sz w:val="18"/>
                              <w:szCs w:val="18"/>
                            </w:rPr>
                            <w:t>ener</w:t>
                          </w:r>
                          <w:r>
                            <w:rPr>
                              <w:rFonts w:ascii="Tahoma" w:hAnsi="Tahoma" w:cs="Tahoma"/>
                              <w:sz w:val="18"/>
                              <w:szCs w:val="18"/>
                            </w:rPr>
                            <w:t>al call  expected in July 2010</w:t>
                          </w:r>
                        </w:p>
                      </w:tc>
                    </w:tr>
                    <w:tr w:rsidR="00F50489" w:rsidRPr="00E54A7E" w:rsidTr="0060637C">
                      <w:trPr>
                        <w:trHeight w:val="255"/>
                      </w:trPr>
                      <w:tc>
                        <w:tcPr>
                          <w:tcW w:w="1290" w:type="dxa"/>
                          <w:vMerge/>
                          <w:shd w:val="pct25" w:color="auto" w:fill="auto"/>
                        </w:tcPr>
                        <w:p w:rsidR="00F50489" w:rsidRPr="00E54A7E" w:rsidRDefault="00F50489" w:rsidP="00DC4E83">
                          <w:pPr>
                            <w:spacing w:after="0" w:line="240" w:lineRule="auto"/>
                            <w:rPr>
                              <w:rFonts w:ascii="Tahoma" w:hAnsi="Tahoma" w:cs="Tahoma"/>
                              <w:sz w:val="18"/>
                              <w:szCs w:val="18"/>
                            </w:rPr>
                          </w:pPr>
                        </w:p>
                      </w:tc>
                      <w:tc>
                        <w:tcPr>
                          <w:tcW w:w="3225" w:type="dxa"/>
                          <w:shd w:val="pct25" w:color="auto" w:fill="auto"/>
                        </w:tcPr>
                        <w:p w:rsidR="00F50489" w:rsidRPr="00E54A7E" w:rsidRDefault="00F50489" w:rsidP="00DC4E83">
                          <w:pPr>
                            <w:spacing w:after="0" w:line="240" w:lineRule="auto"/>
                            <w:rPr>
                              <w:rFonts w:ascii="Tahoma" w:hAnsi="Tahoma" w:cs="Tahoma"/>
                              <w:color w:val="000000"/>
                              <w:sz w:val="18"/>
                              <w:szCs w:val="18"/>
                            </w:rPr>
                          </w:pPr>
                          <w:r w:rsidRPr="00E54A7E">
                            <w:rPr>
                              <w:rFonts w:ascii="Tahoma" w:hAnsi="Tahoma" w:cs="Tahoma"/>
                              <w:color w:val="000000"/>
                              <w:sz w:val="18"/>
                              <w:szCs w:val="18"/>
                            </w:rPr>
                            <w:t>INTERREG IVB Atlantic Area</w:t>
                          </w:r>
                        </w:p>
                      </w:tc>
                      <w:tc>
                        <w:tcPr>
                          <w:tcW w:w="5281" w:type="dxa"/>
                          <w:shd w:val="pct25" w:color="auto" w:fill="auto"/>
                          <w:noWrap/>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Expected early 2010, however it is pos</w:t>
                          </w:r>
                          <w:r>
                            <w:rPr>
                              <w:rFonts w:ascii="Tahoma" w:hAnsi="Tahoma" w:cs="Tahoma"/>
                              <w:sz w:val="18"/>
                              <w:szCs w:val="18"/>
                            </w:rPr>
                            <w:t xml:space="preserve">sible that it will be postponed </w:t>
                          </w:r>
                          <w:r w:rsidRPr="00E54A7E">
                            <w:rPr>
                              <w:rFonts w:ascii="Tahoma" w:hAnsi="Tahoma" w:cs="Tahoma"/>
                              <w:sz w:val="18"/>
                              <w:szCs w:val="18"/>
                            </w:rPr>
                            <w:t>until 2011</w:t>
                          </w:r>
                        </w:p>
                      </w:tc>
                    </w:tr>
                    <w:tr w:rsidR="00F50489" w:rsidRPr="00E54A7E" w:rsidTr="0060637C">
                      <w:trPr>
                        <w:trHeight w:val="562"/>
                      </w:trPr>
                      <w:tc>
                        <w:tcPr>
                          <w:tcW w:w="1290" w:type="dxa"/>
                          <w:vMerge/>
                          <w:shd w:val="pct25" w:color="auto" w:fill="auto"/>
                        </w:tcPr>
                        <w:p w:rsidR="00F50489" w:rsidRPr="00E54A7E" w:rsidRDefault="00F50489" w:rsidP="00DC4E83">
                          <w:pPr>
                            <w:spacing w:after="0" w:line="240" w:lineRule="auto"/>
                            <w:rPr>
                              <w:rFonts w:ascii="Tahoma" w:hAnsi="Tahoma" w:cs="Tahoma"/>
                              <w:sz w:val="18"/>
                              <w:szCs w:val="18"/>
                            </w:rPr>
                          </w:pPr>
                        </w:p>
                      </w:tc>
                      <w:tc>
                        <w:tcPr>
                          <w:tcW w:w="3225" w:type="dxa"/>
                          <w:shd w:val="pct25" w:color="auto" w:fill="auto"/>
                        </w:tcPr>
                        <w:p w:rsidR="00F50489" w:rsidRPr="00E54A7E" w:rsidRDefault="00F50489" w:rsidP="00DC4E83">
                          <w:pPr>
                            <w:spacing w:after="0" w:line="240" w:lineRule="auto"/>
                            <w:rPr>
                              <w:rFonts w:ascii="Tahoma" w:hAnsi="Tahoma" w:cs="Tahoma"/>
                              <w:color w:val="000000"/>
                              <w:sz w:val="18"/>
                              <w:szCs w:val="18"/>
                            </w:rPr>
                          </w:pPr>
                          <w:r w:rsidRPr="00E54A7E">
                            <w:rPr>
                              <w:rFonts w:ascii="Tahoma" w:hAnsi="Tahoma" w:cs="Tahoma"/>
                              <w:color w:val="000000"/>
                              <w:sz w:val="18"/>
                              <w:szCs w:val="18"/>
                            </w:rPr>
                            <w:t>INTERREG IVC</w:t>
                          </w:r>
                        </w:p>
                      </w:tc>
                      <w:tc>
                        <w:tcPr>
                          <w:tcW w:w="5281" w:type="dxa"/>
                          <w:shd w:val="pct25" w:color="auto" w:fill="auto"/>
                          <w:noWrap/>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 xml:space="preserve">A third call </w:t>
                          </w:r>
                          <w:r>
                            <w:rPr>
                              <w:rFonts w:ascii="Tahoma" w:hAnsi="Tahoma" w:cs="Tahoma"/>
                              <w:sz w:val="18"/>
                              <w:szCs w:val="18"/>
                            </w:rPr>
                            <w:t>date to be confirmed.</w:t>
                          </w:r>
                        </w:p>
                      </w:tc>
                    </w:tr>
                    <w:tr w:rsidR="00F50489" w:rsidRPr="00E54A7E" w:rsidTr="0060637C">
                      <w:trPr>
                        <w:trHeight w:val="461"/>
                      </w:trPr>
                      <w:tc>
                        <w:tcPr>
                          <w:tcW w:w="1290" w:type="dxa"/>
                          <w:shd w:val="pct25" w:color="auto" w:fill="auto"/>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 xml:space="preserve">Social </w:t>
                          </w:r>
                        </w:p>
                      </w:tc>
                      <w:tc>
                        <w:tcPr>
                          <w:tcW w:w="3225" w:type="dxa"/>
                          <w:shd w:val="pct25" w:color="auto" w:fill="auto"/>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 xml:space="preserve">Progress </w:t>
                          </w:r>
                        </w:p>
                      </w:tc>
                      <w:tc>
                        <w:tcPr>
                          <w:tcW w:w="5281" w:type="dxa"/>
                          <w:shd w:val="pct25" w:color="auto" w:fill="auto"/>
                        </w:tcPr>
                        <w:p w:rsidR="00F50489" w:rsidRPr="00E54A7E" w:rsidRDefault="00F50489" w:rsidP="00DC4E83">
                          <w:pPr>
                            <w:spacing w:after="0" w:line="240" w:lineRule="auto"/>
                            <w:rPr>
                              <w:rFonts w:ascii="Tahoma" w:hAnsi="Tahoma" w:cs="Tahoma"/>
                              <w:sz w:val="18"/>
                              <w:szCs w:val="18"/>
                            </w:rPr>
                          </w:pPr>
                          <w:r w:rsidRPr="00E54A7E">
                            <w:rPr>
                              <w:rFonts w:ascii="Tahoma" w:hAnsi="Tahoma" w:cs="Tahoma"/>
                              <w:sz w:val="18"/>
                              <w:szCs w:val="18"/>
                            </w:rPr>
                            <w:t>Varies with calls and work programme</w:t>
                          </w:r>
                        </w:p>
                      </w:tc>
                    </w:tr>
                  </w:tbl>
                  <w:p w:rsidR="00F50489" w:rsidRDefault="00F50489" w:rsidP="00DC4E83">
                    <w:pPr>
                      <w:pStyle w:val="BodyText3"/>
                      <w:widowControl w:val="0"/>
                      <w:spacing w:after="0"/>
                      <w:ind w:left="2880" w:firstLine="720"/>
                      <w:rPr>
                        <w:b/>
                        <w:sz w:val="22"/>
                        <w:szCs w:val="22"/>
                      </w:rPr>
                    </w:pPr>
                  </w:p>
                  <w:p w:rsidR="00F50489" w:rsidRDefault="00F50489" w:rsidP="00DC4E83">
                    <w:pPr>
                      <w:pStyle w:val="BodyText3"/>
                      <w:widowControl w:val="0"/>
                      <w:spacing w:after="0"/>
                      <w:ind w:left="2880" w:firstLine="720"/>
                      <w:rPr>
                        <w:b/>
                        <w:sz w:val="22"/>
                        <w:szCs w:val="22"/>
                      </w:rPr>
                    </w:pPr>
                  </w:p>
                  <w:p w:rsidR="00F50489" w:rsidRDefault="00F50489" w:rsidP="00DC4E83">
                    <w:pPr>
                      <w:pStyle w:val="BodyText3"/>
                      <w:widowControl w:val="0"/>
                      <w:spacing w:after="0"/>
                      <w:ind w:left="2880" w:firstLine="720"/>
                      <w:rPr>
                        <w:b/>
                        <w:sz w:val="22"/>
                        <w:szCs w:val="22"/>
                      </w:rPr>
                    </w:pPr>
                  </w:p>
                  <w:p w:rsidR="00F50489" w:rsidRDefault="00F50489" w:rsidP="00DC4E83">
                    <w:pPr>
                      <w:pStyle w:val="BodyText3"/>
                      <w:widowControl w:val="0"/>
                      <w:spacing w:after="0"/>
                      <w:ind w:left="2880" w:firstLine="720"/>
                      <w:rPr>
                        <w:b/>
                        <w:sz w:val="22"/>
                        <w:szCs w:val="22"/>
                      </w:rPr>
                    </w:pPr>
                  </w:p>
                  <w:p w:rsidR="00F50489" w:rsidRDefault="00F50489" w:rsidP="00DC4E83">
                    <w:pPr>
                      <w:pStyle w:val="BodyText3"/>
                      <w:widowControl w:val="0"/>
                      <w:spacing w:after="0"/>
                      <w:ind w:left="2880" w:firstLine="720"/>
                      <w:rPr>
                        <w:b/>
                        <w:sz w:val="22"/>
                        <w:szCs w:val="22"/>
                      </w:rPr>
                    </w:pPr>
                  </w:p>
                  <w:p w:rsidR="00F50489" w:rsidRDefault="00F50489" w:rsidP="00DC4E83">
                    <w:pPr>
                      <w:pStyle w:val="BodyText3"/>
                      <w:widowControl w:val="0"/>
                      <w:spacing w:after="0"/>
                      <w:ind w:left="2880" w:firstLine="720"/>
                      <w:rPr>
                        <w:b/>
                        <w:sz w:val="22"/>
                        <w:szCs w:val="22"/>
                      </w:rPr>
                    </w:pPr>
                  </w:p>
                  <w:p w:rsidR="00F50489" w:rsidRDefault="00F50489" w:rsidP="00DC4E83">
                    <w:pPr>
                      <w:pStyle w:val="BodyText3"/>
                      <w:widowControl w:val="0"/>
                      <w:spacing w:after="0"/>
                      <w:ind w:left="2880" w:firstLine="720"/>
                      <w:rPr>
                        <w:b/>
                        <w:sz w:val="22"/>
                        <w:szCs w:val="22"/>
                      </w:rPr>
                    </w:pPr>
                  </w:p>
                  <w:p w:rsidR="00F50489" w:rsidRDefault="00F50489" w:rsidP="00DC4E83">
                    <w:pPr>
                      <w:pStyle w:val="BodyText3"/>
                      <w:widowControl w:val="0"/>
                      <w:spacing w:after="0"/>
                      <w:ind w:left="2880" w:firstLine="720"/>
                      <w:rPr>
                        <w:b/>
                        <w:sz w:val="22"/>
                        <w:szCs w:val="22"/>
                      </w:rPr>
                    </w:pPr>
                  </w:p>
                  <w:p w:rsidR="00F50489" w:rsidRDefault="00F50489" w:rsidP="00DC4E83">
                    <w:pPr>
                      <w:pStyle w:val="BodyText3"/>
                      <w:widowControl w:val="0"/>
                      <w:spacing w:after="0"/>
                      <w:ind w:left="2880" w:firstLine="720"/>
                      <w:rPr>
                        <w:b/>
                        <w:sz w:val="22"/>
                        <w:szCs w:val="22"/>
                      </w:rPr>
                    </w:pPr>
                  </w:p>
                  <w:tbl>
                    <w:tblPr>
                      <w:tblW w:w="0" w:type="auto"/>
                      <w:tblLook w:val="01E0"/>
                    </w:tblPr>
                    <w:tblGrid>
                      <w:gridCol w:w="2332"/>
                      <w:gridCol w:w="1922"/>
                      <w:gridCol w:w="2661"/>
                      <w:gridCol w:w="2226"/>
                    </w:tblGrid>
                    <w:tr w:rsidR="00F50489" w:rsidRPr="00B26CB0" w:rsidTr="005F3E16">
                      <w:tc>
                        <w:tcPr>
                          <w:tcW w:w="2628" w:type="dxa"/>
                        </w:tcPr>
                        <w:p w:rsidR="00F50489" w:rsidRPr="00B26CB0" w:rsidRDefault="00F50489" w:rsidP="00DC4E83">
                          <w:pPr>
                            <w:pStyle w:val="BodyText3"/>
                            <w:widowControl w:val="0"/>
                            <w:spacing w:after="0"/>
                            <w:jc w:val="left"/>
                            <w:rPr>
                              <w:rFonts w:cs="Tahoma"/>
                              <w:i/>
                              <w:sz w:val="22"/>
                              <w:szCs w:val="22"/>
                              <w:lang w:val="en-US"/>
                            </w:rPr>
                          </w:pPr>
                        </w:p>
                      </w:tc>
                      <w:tc>
                        <w:tcPr>
                          <w:tcW w:w="2160" w:type="dxa"/>
                        </w:tcPr>
                        <w:p w:rsidR="00F50489" w:rsidRPr="00B26CB0" w:rsidRDefault="00F50489" w:rsidP="00DC4E83">
                          <w:pPr>
                            <w:pStyle w:val="BodyText3"/>
                            <w:widowControl w:val="0"/>
                            <w:spacing w:after="0"/>
                            <w:jc w:val="left"/>
                            <w:rPr>
                              <w:rFonts w:cs="Tahoma"/>
                              <w:i/>
                              <w:sz w:val="22"/>
                              <w:szCs w:val="22"/>
                              <w:lang w:val="en-US"/>
                            </w:rPr>
                          </w:pPr>
                        </w:p>
                      </w:tc>
                      <w:tc>
                        <w:tcPr>
                          <w:tcW w:w="3002" w:type="dxa"/>
                        </w:tcPr>
                        <w:p w:rsidR="00F50489" w:rsidRPr="00B26CB0" w:rsidRDefault="00F50489" w:rsidP="00DC4E83">
                          <w:pPr>
                            <w:pStyle w:val="BodyText3"/>
                            <w:widowControl w:val="0"/>
                            <w:spacing w:after="0"/>
                            <w:jc w:val="left"/>
                            <w:rPr>
                              <w:rFonts w:cs="Tahoma"/>
                              <w:i/>
                              <w:sz w:val="22"/>
                              <w:szCs w:val="22"/>
                              <w:lang w:val="en-US"/>
                            </w:rPr>
                          </w:pPr>
                        </w:p>
                      </w:tc>
                      <w:tc>
                        <w:tcPr>
                          <w:tcW w:w="2506" w:type="dxa"/>
                        </w:tcPr>
                        <w:p w:rsidR="00F50489" w:rsidRPr="00B26CB0" w:rsidRDefault="00F50489" w:rsidP="00DC4E83">
                          <w:pPr>
                            <w:pStyle w:val="BodyText3"/>
                            <w:widowControl w:val="0"/>
                            <w:spacing w:after="0"/>
                            <w:jc w:val="left"/>
                            <w:rPr>
                              <w:rFonts w:cs="Tahoma"/>
                              <w:i/>
                              <w:sz w:val="22"/>
                              <w:szCs w:val="22"/>
                              <w:lang w:val="en-US"/>
                            </w:rPr>
                          </w:pPr>
                        </w:p>
                      </w:tc>
                    </w:tr>
                  </w:tbl>
                  <w:p w:rsidR="00F50489" w:rsidRDefault="00F50489" w:rsidP="00DC4E83">
                    <w:pPr>
                      <w:spacing w:after="0" w:line="240" w:lineRule="auto"/>
                      <w:rPr>
                        <w:i/>
                        <w:sz w:val="22"/>
                        <w:szCs w:val="22"/>
                        <w:u w:val="single"/>
                      </w:rPr>
                    </w:pPr>
                  </w:p>
                </w:txbxContent>
              </v:textbox>
            </v:roundrect>
          </v:group>
        </w:pict>
      </w:r>
      <w:r>
        <w:rPr>
          <w:noProof/>
          <w:lang w:eastAsia="en-GB"/>
        </w:rPr>
        <w:pict>
          <v:shapetype id="_x0000_t202" coordsize="21600,21600" o:spt="202" path="m,l,21600r21600,l21600,xe">
            <v:stroke joinstyle="miter"/>
            <v:path gradientshapeok="t" o:connecttype="rect"/>
          </v:shapetype>
          <v:shape id="_x0000_s1029" type="#_x0000_t202" alt="" style="position:absolute;margin-left:14.95pt;margin-top:-42.1pt;width:417.6pt;height:69.95pt;z-index:251651584;visibility:visible;mso-wrap-edited:f;mso-wrap-distance-left:2.88pt;mso-wrap-distance-top:2.88pt;mso-wrap-distance-right:2.88pt;mso-wrap-distance-bottom:2.88pt" filled="f" stroked="f" strokeweight="0" insetpen="t" o:cliptowrap="t">
            <v:shadow color="#ccc"/>
            <o:lock v:ext="edit" shapetype="t"/>
            <v:textbox style="mso-next-textbox:#_x0000_s1029;mso-column-margin:5.7pt" inset="2.85pt,2.85pt,2.85pt,2.85pt">
              <w:txbxContent>
                <w:p w:rsidR="00F50489" w:rsidRPr="00774B55" w:rsidRDefault="00F50489" w:rsidP="006D7CB5">
                  <w:pPr>
                    <w:pStyle w:val="msotitle2"/>
                    <w:widowControl w:val="0"/>
                    <w:jc w:val="center"/>
                    <w:rPr>
                      <w:rFonts w:ascii="Tahoma" w:hAnsi="Tahoma" w:cs="Tahoma"/>
                      <w:sz w:val="44"/>
                      <w:szCs w:val="44"/>
                      <w:lang w:val="fr-FR"/>
                    </w:rPr>
                  </w:pPr>
                  <w:r w:rsidRPr="00774B55">
                    <w:rPr>
                      <w:rFonts w:ascii="Tahoma" w:hAnsi="Tahoma" w:cs="Tahoma"/>
                      <w:sz w:val="44"/>
                      <w:szCs w:val="44"/>
                      <w:lang w:val="fr-FR"/>
                    </w:rPr>
                    <w:t>LANCASHIRE BRUSSELS OFFICE</w:t>
                  </w:r>
                </w:p>
                <w:p w:rsidR="00F50489" w:rsidRPr="00774B55" w:rsidRDefault="00F50489" w:rsidP="006D7CB5">
                  <w:pPr>
                    <w:pStyle w:val="msotitle2"/>
                    <w:widowControl w:val="0"/>
                    <w:jc w:val="center"/>
                    <w:rPr>
                      <w:rFonts w:ascii="Tahoma" w:hAnsi="Tahoma" w:cs="Tahoma"/>
                      <w:sz w:val="44"/>
                      <w:szCs w:val="44"/>
                      <w:lang w:val="fr-FR"/>
                    </w:rPr>
                  </w:pPr>
                  <w:r w:rsidRPr="00774B55">
                    <w:rPr>
                      <w:rFonts w:ascii="Tahoma" w:hAnsi="Tahoma" w:cs="Tahoma"/>
                      <w:sz w:val="44"/>
                      <w:szCs w:val="44"/>
                      <w:lang w:val="fr-FR"/>
                    </w:rPr>
                    <w:t xml:space="preserve">EU </w:t>
                  </w:r>
                  <w:r>
                    <w:rPr>
                      <w:rFonts w:ascii="Tahoma" w:hAnsi="Tahoma" w:cs="Tahoma"/>
                      <w:sz w:val="44"/>
                      <w:szCs w:val="44"/>
                      <w:lang w:val="fr-FR"/>
                    </w:rPr>
                    <w:t>Policy and Funding Newsletter</w:t>
                  </w:r>
                </w:p>
              </w:txbxContent>
            </v:textbox>
          </v:shape>
        </w:pict>
      </w:r>
    </w:p>
    <w:p w:rsidR="00EB708E" w:rsidRDefault="00D72A7D">
      <w:r>
        <w:rPr>
          <w:noProof/>
          <w:lang w:eastAsia="en-GB"/>
        </w:rPr>
        <w:pict>
          <v:shape id="_x0000_s1030" type="#_x0000_t202" alt="" style="position:absolute;margin-left:-63pt;margin-top:16.5pt;width:85.15pt;height:565.8pt;z-index:251656704;visibility:visible;mso-wrap-edited:f;mso-wrap-distance-left:2.88pt;mso-wrap-distance-top:2.88pt;mso-wrap-distance-right:2.88pt;mso-wrap-distance-bottom:2.88pt" filled="f" fillcolor="yellow" stroked="f" strokeweight="0" insetpen="t" o:cliptowrap="t">
            <v:shadow color="#ccc"/>
            <o:lock v:ext="edit" shapetype="t"/>
            <v:textbox style="mso-next-textbox:#_x0000_s1030;mso-column-margin:5.7pt" inset="2.85pt,2.85pt,2.85pt,2.85pt">
              <w:txbxContent>
                <w:p w:rsidR="00F50489" w:rsidRPr="004D051D" w:rsidRDefault="00F50489" w:rsidP="00FD4AF4">
                  <w:pPr>
                    <w:pStyle w:val="Heading4"/>
                    <w:widowControl w:val="0"/>
                    <w:rPr>
                      <w:rFonts w:ascii="Tahoma" w:hAnsi="Tahoma" w:cs="Tahoma"/>
                      <w:color w:val="FFFFFF"/>
                      <w:sz w:val="18"/>
                      <w:szCs w:val="18"/>
                      <w:lang w:val="en-US"/>
                    </w:rPr>
                  </w:pPr>
                  <w:r>
                    <w:rPr>
                      <w:rFonts w:ascii="Tahoma" w:hAnsi="Tahoma" w:cs="Tahoma"/>
                      <w:color w:val="FFFFFF"/>
                      <w:sz w:val="18"/>
                      <w:szCs w:val="18"/>
                      <w:lang w:val="en-US"/>
                    </w:rPr>
                    <w:t xml:space="preserve"> April 2010</w:t>
                  </w:r>
                </w:p>
                <w:p w:rsidR="00F50489" w:rsidRPr="004D051D" w:rsidRDefault="00F50489" w:rsidP="00FD4AF4">
                  <w:pPr>
                    <w:pStyle w:val="Heading4"/>
                    <w:widowControl w:val="0"/>
                    <w:rPr>
                      <w:rFonts w:ascii="Tahoma" w:hAnsi="Tahoma" w:cs="Tahoma"/>
                      <w:color w:val="FFFFFF"/>
                      <w:sz w:val="18"/>
                      <w:szCs w:val="18"/>
                      <w:lang w:val="en-US"/>
                    </w:rPr>
                  </w:pPr>
                  <w:r w:rsidRPr="004D051D">
                    <w:rPr>
                      <w:rFonts w:ascii="Tahoma" w:hAnsi="Tahoma" w:cs="Tahoma"/>
                      <w:color w:val="FFFFFF"/>
                      <w:sz w:val="18"/>
                      <w:szCs w:val="18"/>
                      <w:lang w:val="en-US"/>
                    </w:rPr>
                    <w:t>Inside this issue:</w:t>
                  </w:r>
                </w:p>
                <w:p w:rsidR="00F50489" w:rsidRDefault="00F50489" w:rsidP="004D051D">
                  <w:pPr>
                    <w:pStyle w:val="BodyText3"/>
                    <w:widowControl w:val="0"/>
                    <w:jc w:val="left"/>
                    <w:rPr>
                      <w:rFonts w:cs="Tahoma"/>
                      <w:color w:val="FFFFFF"/>
                      <w:sz w:val="18"/>
                      <w:szCs w:val="18"/>
                      <w:lang w:val="en-US"/>
                    </w:rPr>
                  </w:pPr>
                  <w:r w:rsidRPr="004D051D">
                    <w:rPr>
                      <w:rFonts w:cs="Tahoma"/>
                      <w:color w:val="FFFFFF"/>
                      <w:sz w:val="18"/>
                      <w:szCs w:val="18"/>
                      <w:lang w:val="en-US"/>
                    </w:rPr>
                    <w:t>Editorial</w:t>
                  </w:r>
                  <w:r>
                    <w:rPr>
                      <w:rFonts w:cs="Tahoma"/>
                      <w:color w:val="FFFFFF"/>
                      <w:sz w:val="18"/>
                      <w:szCs w:val="18"/>
                      <w:lang w:val="en-US"/>
                    </w:rPr>
                    <w:t xml:space="preserve"> …………… 1</w:t>
                  </w:r>
                </w:p>
                <w:p w:rsidR="00F50489" w:rsidRPr="007E2515" w:rsidRDefault="00F50489" w:rsidP="004D051D">
                  <w:pPr>
                    <w:pStyle w:val="BodyText3"/>
                    <w:widowControl w:val="0"/>
                    <w:jc w:val="left"/>
                    <w:rPr>
                      <w:rFonts w:cs="Tahoma"/>
                      <w:b/>
                      <w:color w:val="FFFFFF"/>
                      <w:sz w:val="18"/>
                      <w:szCs w:val="18"/>
                      <w:lang w:val="en-US"/>
                    </w:rPr>
                  </w:pPr>
                  <w:r w:rsidRPr="007E2515">
                    <w:rPr>
                      <w:rFonts w:cs="Tahoma"/>
                      <w:b/>
                      <w:color w:val="FFFFFF"/>
                      <w:sz w:val="18"/>
                      <w:szCs w:val="18"/>
                      <w:lang w:val="en-US"/>
                    </w:rPr>
                    <w:t>Policy</w:t>
                  </w:r>
                  <w:r>
                    <w:rPr>
                      <w:rFonts w:cs="Tahoma"/>
                      <w:b/>
                      <w:color w:val="FFFFFF"/>
                      <w:sz w:val="18"/>
                      <w:szCs w:val="18"/>
                      <w:lang w:val="en-US"/>
                    </w:rPr>
                    <w:t xml:space="preserve"> Section</w:t>
                  </w:r>
                </w:p>
                <w:p w:rsidR="00F50489" w:rsidRDefault="00F50489" w:rsidP="004D051D">
                  <w:pPr>
                    <w:pStyle w:val="BodyText3"/>
                    <w:widowControl w:val="0"/>
                    <w:spacing w:after="0"/>
                    <w:jc w:val="left"/>
                    <w:rPr>
                      <w:rFonts w:cs="Tahoma"/>
                      <w:color w:val="FFFFFF"/>
                      <w:sz w:val="18"/>
                      <w:szCs w:val="18"/>
                      <w:lang w:val="en-US"/>
                    </w:rPr>
                  </w:pPr>
                  <w:r>
                    <w:rPr>
                      <w:rFonts w:cs="Tahoma"/>
                      <w:color w:val="FFFFFF"/>
                      <w:sz w:val="18"/>
                      <w:szCs w:val="18"/>
                      <w:lang w:val="en-US"/>
                    </w:rPr>
                    <w:t>Education and Culture ……………..1</w:t>
                  </w:r>
                </w:p>
                <w:p w:rsidR="00F50489" w:rsidRPr="004D051D" w:rsidRDefault="00F50489" w:rsidP="004D051D">
                  <w:pPr>
                    <w:pStyle w:val="BodyText3"/>
                    <w:widowControl w:val="0"/>
                    <w:spacing w:after="0"/>
                    <w:jc w:val="left"/>
                    <w:rPr>
                      <w:rFonts w:cs="Tahoma"/>
                      <w:color w:val="FFFFFF"/>
                      <w:sz w:val="18"/>
                      <w:szCs w:val="18"/>
                      <w:lang w:val="en-US"/>
                    </w:rPr>
                  </w:pPr>
                </w:p>
                <w:p w:rsidR="00F50489" w:rsidRPr="007838EF" w:rsidRDefault="00F50489" w:rsidP="004D051D">
                  <w:pPr>
                    <w:pStyle w:val="BodyText3"/>
                    <w:widowControl w:val="0"/>
                    <w:spacing w:after="0"/>
                    <w:jc w:val="left"/>
                    <w:rPr>
                      <w:rFonts w:cs="Tahoma"/>
                      <w:color w:val="FFFFFF"/>
                      <w:sz w:val="18"/>
                      <w:szCs w:val="18"/>
                      <w:lang w:val="en-US"/>
                    </w:rPr>
                  </w:pPr>
                  <w:r>
                    <w:rPr>
                      <w:rFonts w:cs="Tahoma"/>
                      <w:color w:val="FFFFFF"/>
                      <w:sz w:val="18"/>
                      <w:szCs w:val="18"/>
                      <w:lang w:val="en-US"/>
                    </w:rPr>
                    <w:t>Research and Innovation…………3</w:t>
                  </w:r>
                </w:p>
                <w:p w:rsidR="00F50489" w:rsidRPr="00CD76AF" w:rsidRDefault="00F50489" w:rsidP="004D051D">
                  <w:pPr>
                    <w:pStyle w:val="BodyText3"/>
                    <w:widowControl w:val="0"/>
                    <w:spacing w:after="0"/>
                    <w:jc w:val="left"/>
                    <w:rPr>
                      <w:rFonts w:cs="Tahoma"/>
                      <w:bCs/>
                      <w:color w:val="FFFFFF"/>
                      <w:sz w:val="18"/>
                      <w:szCs w:val="18"/>
                      <w:lang w:val="en-US"/>
                    </w:rPr>
                  </w:pPr>
                </w:p>
                <w:p w:rsidR="00F50489" w:rsidRPr="007838EF" w:rsidRDefault="00F50489" w:rsidP="004D051D">
                  <w:pPr>
                    <w:spacing w:after="0" w:line="240" w:lineRule="auto"/>
                    <w:rPr>
                      <w:rFonts w:ascii="Tahoma" w:hAnsi="Tahoma" w:cs="Tahoma"/>
                      <w:color w:val="FFFFFF"/>
                      <w:sz w:val="18"/>
                      <w:szCs w:val="18"/>
                      <w:lang w:val="en-US"/>
                    </w:rPr>
                  </w:pPr>
                  <w:r>
                    <w:rPr>
                      <w:rFonts w:ascii="Tahoma" w:hAnsi="Tahoma" w:cs="Tahoma"/>
                      <w:color w:val="FFFFFF"/>
                      <w:sz w:val="18"/>
                      <w:szCs w:val="18"/>
                      <w:lang w:val="en-US"/>
                    </w:rPr>
                    <w:t>Consultations…… 5</w:t>
                  </w:r>
                </w:p>
                <w:p w:rsidR="00F50489" w:rsidRPr="007838EF" w:rsidRDefault="00F50489" w:rsidP="004D051D">
                  <w:pPr>
                    <w:spacing w:after="0" w:line="240" w:lineRule="auto"/>
                    <w:rPr>
                      <w:rFonts w:ascii="Tahoma" w:hAnsi="Tahoma" w:cs="Tahoma"/>
                      <w:i/>
                      <w:color w:val="FFFFFF"/>
                      <w:sz w:val="18"/>
                      <w:szCs w:val="18"/>
                    </w:rPr>
                  </w:pPr>
                  <w:r w:rsidRPr="007838EF">
                    <w:rPr>
                      <w:rFonts w:ascii="Tahoma" w:hAnsi="Tahoma" w:cs="Tahoma"/>
                      <w:i/>
                      <w:color w:val="FFFFFF"/>
                      <w:sz w:val="18"/>
                      <w:szCs w:val="18"/>
                    </w:rPr>
                    <w:t xml:space="preserve"> </w:t>
                  </w:r>
                </w:p>
                <w:p w:rsidR="00F50489" w:rsidRDefault="00F50489" w:rsidP="004D051D">
                  <w:pPr>
                    <w:pStyle w:val="BodyText3"/>
                    <w:widowControl w:val="0"/>
                    <w:spacing w:after="0"/>
                    <w:jc w:val="left"/>
                    <w:rPr>
                      <w:rFonts w:cs="Tahoma"/>
                      <w:color w:val="FFFFFF"/>
                      <w:sz w:val="18"/>
                      <w:szCs w:val="18"/>
                      <w:lang w:val="en-US"/>
                    </w:rPr>
                  </w:pPr>
                  <w:r>
                    <w:rPr>
                      <w:rFonts w:cs="Tahoma"/>
                      <w:color w:val="FFFFFF"/>
                      <w:sz w:val="18"/>
                      <w:szCs w:val="18"/>
                      <w:lang w:val="en-US"/>
                    </w:rPr>
                    <w:t>Events.................6</w:t>
                  </w:r>
                </w:p>
                <w:p w:rsidR="00F50489" w:rsidRDefault="00F50489" w:rsidP="004D051D">
                  <w:pPr>
                    <w:pStyle w:val="BodyText3"/>
                    <w:widowControl w:val="0"/>
                    <w:spacing w:after="0"/>
                    <w:jc w:val="left"/>
                    <w:rPr>
                      <w:rFonts w:cs="Tahoma"/>
                      <w:color w:val="FFFFFF"/>
                      <w:sz w:val="18"/>
                      <w:szCs w:val="18"/>
                      <w:lang w:val="en-US"/>
                    </w:rPr>
                  </w:pPr>
                </w:p>
                <w:p w:rsidR="00F50489" w:rsidRDefault="00F50489" w:rsidP="004D051D">
                  <w:pPr>
                    <w:pStyle w:val="BodyText3"/>
                    <w:widowControl w:val="0"/>
                    <w:spacing w:after="0"/>
                    <w:jc w:val="left"/>
                    <w:rPr>
                      <w:rFonts w:cs="Tahoma"/>
                      <w:color w:val="FFFFFF"/>
                      <w:sz w:val="18"/>
                      <w:szCs w:val="18"/>
                      <w:lang w:val="en-US"/>
                    </w:rPr>
                  </w:pPr>
                  <w:r>
                    <w:rPr>
                      <w:rFonts w:cs="Tahoma"/>
                      <w:color w:val="FFFFFF"/>
                      <w:sz w:val="18"/>
                      <w:szCs w:val="18"/>
                      <w:lang w:val="en-US"/>
                    </w:rPr>
                    <w:t>Calls for papers… 8</w:t>
                  </w:r>
                </w:p>
                <w:p w:rsidR="00F50489" w:rsidRDefault="00F50489" w:rsidP="004D051D">
                  <w:pPr>
                    <w:pStyle w:val="BodyText3"/>
                    <w:widowControl w:val="0"/>
                    <w:spacing w:after="0"/>
                    <w:jc w:val="left"/>
                    <w:rPr>
                      <w:rFonts w:cs="Tahoma"/>
                      <w:color w:val="FFFFFF"/>
                      <w:sz w:val="18"/>
                      <w:szCs w:val="18"/>
                      <w:lang w:val="en-US"/>
                    </w:rPr>
                  </w:pPr>
                </w:p>
                <w:p w:rsidR="00F50489" w:rsidRPr="007E2515" w:rsidRDefault="00F50489" w:rsidP="004D051D">
                  <w:pPr>
                    <w:pStyle w:val="BodyText3"/>
                    <w:widowControl w:val="0"/>
                    <w:spacing w:after="0"/>
                    <w:jc w:val="left"/>
                    <w:rPr>
                      <w:rFonts w:cs="Tahoma"/>
                      <w:b/>
                      <w:color w:val="FFFFFF"/>
                      <w:sz w:val="18"/>
                      <w:szCs w:val="18"/>
                      <w:lang w:val="en-US"/>
                    </w:rPr>
                  </w:pPr>
                  <w:r w:rsidRPr="007E2515">
                    <w:rPr>
                      <w:rFonts w:cs="Tahoma"/>
                      <w:b/>
                      <w:color w:val="FFFFFF"/>
                      <w:sz w:val="18"/>
                      <w:szCs w:val="18"/>
                      <w:lang w:val="en-US"/>
                    </w:rPr>
                    <w:t>Funding Section</w:t>
                  </w:r>
                </w:p>
                <w:p w:rsidR="00F50489" w:rsidRDefault="00F50489" w:rsidP="004D051D">
                  <w:pPr>
                    <w:pStyle w:val="BodyText3"/>
                    <w:widowControl w:val="0"/>
                    <w:spacing w:after="0"/>
                    <w:jc w:val="left"/>
                    <w:rPr>
                      <w:rFonts w:cs="Tahoma"/>
                      <w:color w:val="FFFFFF"/>
                      <w:sz w:val="18"/>
                      <w:szCs w:val="18"/>
                      <w:lang w:val="en-US"/>
                    </w:rPr>
                  </w:pPr>
                </w:p>
                <w:p w:rsidR="00F50489" w:rsidRDefault="00F50489" w:rsidP="004D051D">
                  <w:pPr>
                    <w:pStyle w:val="BodyText3"/>
                    <w:widowControl w:val="0"/>
                    <w:spacing w:after="0"/>
                    <w:jc w:val="left"/>
                    <w:rPr>
                      <w:rFonts w:cs="Tahoma"/>
                      <w:color w:val="FFFFFF"/>
                      <w:sz w:val="18"/>
                      <w:szCs w:val="18"/>
                      <w:lang w:val="en-US"/>
                    </w:rPr>
                  </w:pPr>
                  <w:r>
                    <w:rPr>
                      <w:rFonts w:cs="Tahoma"/>
                      <w:color w:val="FFFFFF"/>
                      <w:sz w:val="18"/>
                      <w:szCs w:val="18"/>
                      <w:lang w:val="en-US"/>
                    </w:rPr>
                    <w:t xml:space="preserve">Partner searches </w:t>
                  </w:r>
                </w:p>
                <w:p w:rsidR="00F50489" w:rsidRPr="007838EF" w:rsidRDefault="00F50489" w:rsidP="004D051D">
                  <w:pPr>
                    <w:pStyle w:val="BodyText3"/>
                    <w:widowControl w:val="0"/>
                    <w:spacing w:after="0"/>
                    <w:jc w:val="left"/>
                    <w:rPr>
                      <w:rFonts w:cs="Tahoma"/>
                      <w:color w:val="FFFFFF"/>
                      <w:sz w:val="18"/>
                      <w:szCs w:val="18"/>
                      <w:lang w:val="en-US"/>
                    </w:rPr>
                  </w:pPr>
                  <w:r>
                    <w:rPr>
                      <w:rFonts w:cs="Tahoma"/>
                      <w:color w:val="FFFFFF"/>
                      <w:sz w:val="18"/>
                      <w:szCs w:val="18"/>
                      <w:lang w:val="en-US"/>
                    </w:rPr>
                    <w:t>………………………..9</w:t>
                  </w:r>
                </w:p>
                <w:p w:rsidR="00F50489" w:rsidRPr="007838EF" w:rsidRDefault="00F50489" w:rsidP="004D051D">
                  <w:pPr>
                    <w:pStyle w:val="BodyText3"/>
                    <w:widowControl w:val="0"/>
                    <w:spacing w:after="0"/>
                    <w:jc w:val="left"/>
                    <w:rPr>
                      <w:rFonts w:cs="Tahoma"/>
                      <w:color w:val="FFFFFF"/>
                      <w:sz w:val="18"/>
                      <w:szCs w:val="18"/>
                      <w:lang w:val="en-US"/>
                    </w:rPr>
                  </w:pPr>
                </w:p>
                <w:p w:rsidR="00F50489" w:rsidRDefault="00F50489" w:rsidP="004D051D">
                  <w:pPr>
                    <w:pStyle w:val="BodyText3"/>
                    <w:widowControl w:val="0"/>
                    <w:spacing w:after="0"/>
                    <w:jc w:val="left"/>
                    <w:rPr>
                      <w:rFonts w:cs="Tahoma"/>
                      <w:color w:val="FFFFFF"/>
                      <w:sz w:val="18"/>
                      <w:szCs w:val="18"/>
                      <w:lang w:val="en-US"/>
                    </w:rPr>
                  </w:pPr>
                  <w:r>
                    <w:rPr>
                      <w:rFonts w:cs="Tahoma"/>
                      <w:color w:val="FFFFFF"/>
                      <w:sz w:val="18"/>
                      <w:szCs w:val="18"/>
                      <w:lang w:val="en-US"/>
                    </w:rPr>
                    <w:t xml:space="preserve">Funding calendar </w:t>
                  </w:r>
                </w:p>
                <w:p w:rsidR="00F50489" w:rsidRDefault="00F50489" w:rsidP="004D051D">
                  <w:pPr>
                    <w:pStyle w:val="BodyText3"/>
                    <w:widowControl w:val="0"/>
                    <w:spacing w:after="0"/>
                    <w:jc w:val="left"/>
                    <w:rPr>
                      <w:rFonts w:cs="Tahoma"/>
                      <w:color w:val="FFFFFF"/>
                      <w:sz w:val="18"/>
                      <w:szCs w:val="18"/>
                      <w:lang w:val="en-US"/>
                    </w:rPr>
                  </w:pPr>
                  <w:r>
                    <w:rPr>
                      <w:rFonts w:cs="Tahoma"/>
                      <w:color w:val="FFFFFF"/>
                      <w:sz w:val="18"/>
                      <w:szCs w:val="18"/>
                      <w:lang w:val="en-US"/>
                    </w:rPr>
                    <w:t>……………………….11</w:t>
                  </w:r>
                </w:p>
                <w:p w:rsidR="00F50489" w:rsidRPr="007033D6" w:rsidRDefault="00F50489" w:rsidP="004D051D">
                  <w:pPr>
                    <w:pStyle w:val="BodyText3"/>
                    <w:widowControl w:val="0"/>
                    <w:spacing w:after="0"/>
                    <w:jc w:val="left"/>
                    <w:rPr>
                      <w:rFonts w:cs="Tahoma"/>
                      <w:color w:val="FFFFFF"/>
                      <w:sz w:val="18"/>
                      <w:szCs w:val="18"/>
                      <w:lang w:val="en-US"/>
                    </w:rPr>
                  </w:pPr>
                </w:p>
                <w:p w:rsidR="00F50489" w:rsidRPr="004D051D" w:rsidRDefault="00F50489" w:rsidP="004D051D">
                  <w:pPr>
                    <w:pStyle w:val="BodyText3"/>
                    <w:widowControl w:val="0"/>
                    <w:spacing w:after="0"/>
                    <w:jc w:val="left"/>
                    <w:rPr>
                      <w:rFonts w:cs="Tahoma"/>
                      <w:bCs/>
                      <w:color w:val="FFFFFF"/>
                      <w:kern w:val="36"/>
                      <w:sz w:val="18"/>
                      <w:szCs w:val="18"/>
                    </w:rPr>
                  </w:pPr>
                  <w:r w:rsidRPr="004D051D">
                    <w:rPr>
                      <w:rFonts w:cs="Tahoma"/>
                      <w:bCs/>
                      <w:color w:val="FFFFFF"/>
                      <w:kern w:val="36"/>
                      <w:sz w:val="18"/>
                      <w:szCs w:val="18"/>
                    </w:rPr>
                    <w:t>Contact details</w:t>
                  </w:r>
                  <w:r>
                    <w:rPr>
                      <w:rFonts w:cs="Tahoma"/>
                      <w:bCs/>
                      <w:color w:val="FFFFFF"/>
                      <w:kern w:val="36"/>
                      <w:sz w:val="18"/>
                      <w:szCs w:val="18"/>
                    </w:rPr>
                    <w:t>… 13</w:t>
                  </w:r>
                </w:p>
                <w:p w:rsidR="00F50489" w:rsidRPr="004D051D" w:rsidRDefault="00F50489" w:rsidP="00FD4AF4">
                  <w:pPr>
                    <w:pStyle w:val="ListBullet2"/>
                    <w:widowControl w:val="0"/>
                    <w:rPr>
                      <w:rFonts w:ascii="Tahoma" w:hAnsi="Tahoma" w:cs="Tahoma"/>
                      <w:sz w:val="18"/>
                      <w:szCs w:val="18"/>
                      <w:lang w:val="en-US"/>
                    </w:rPr>
                  </w:pPr>
                </w:p>
                <w:p w:rsidR="00F50489" w:rsidRDefault="00F50489" w:rsidP="00FD4AF4">
                  <w:pPr>
                    <w:pStyle w:val="ListBullet2"/>
                    <w:widowControl w:val="0"/>
                    <w:rPr>
                      <w:rFonts w:ascii="Tahoma" w:hAnsi="Tahoma" w:cs="Tahoma"/>
                      <w:sz w:val="16"/>
                      <w:szCs w:val="16"/>
                      <w:lang w:val="en-US"/>
                    </w:rPr>
                  </w:pPr>
                </w:p>
              </w:txbxContent>
            </v:textbox>
          </v:shape>
        </w:pict>
      </w:r>
      <w:r w:rsidR="00EB708E">
        <w:br w:type="page"/>
      </w:r>
      <w:r>
        <w:rPr>
          <w:noProof/>
          <w:lang w:eastAsia="en-GB"/>
        </w:rPr>
        <w:lastRenderedPageBreak/>
        <w:pict>
          <v:group id="_x0000_s1031" style="position:absolute;margin-left:-45pt;margin-top:-36pt;width:558.5pt;height:705.25pt;z-index:251652608" coordorigin="362,635" coordsize="11170,14425">
            <v:roundrect id="_x0000_s1032"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33"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36" inset="2.88pt,2.88pt,2.88pt,2.88pt">
                <w:txbxContent/>
              </v:textbox>
            </v:roundrect>
          </v:group>
        </w:pict>
      </w:r>
      <w:r w:rsidR="00EB708E">
        <w:br w:type="page"/>
      </w:r>
    </w:p>
    <w:p w:rsidR="00EB708E" w:rsidRDefault="00D72A7D">
      <w:r>
        <w:rPr>
          <w:noProof/>
          <w:lang w:eastAsia="en-GB"/>
        </w:rPr>
        <w:pict>
          <v:group id="_x0000_s1034" style="position:absolute;margin-left:-45pt;margin-top:-64.5pt;width:558.5pt;height:704.1pt;z-index:251653632" coordorigin="362,635" coordsize="11170,14425">
            <v:roundrect id="_x0000_s1035"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36"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39" inset="2.88pt,2.88pt,2.88pt,2.88pt">
                <w:txbxContent/>
              </v:textbox>
            </v:roundrect>
          </v:group>
        </w:pict>
      </w:r>
      <w:r w:rsidR="00EB708E">
        <w:br w:type="page"/>
      </w:r>
    </w:p>
    <w:p w:rsidR="00EB708E" w:rsidRDefault="00D72A7D">
      <w:r>
        <w:rPr>
          <w:noProof/>
          <w:lang w:eastAsia="en-GB"/>
        </w:rPr>
        <w:pict>
          <v:group id="_x0000_s1037" style="position:absolute;margin-left:-45pt;margin-top:-64.5pt;width:558.5pt;height:705.45pt;z-index:251654656" coordorigin="362,635" coordsize="11170,14425">
            <v:roundrect id="_x0000_s1038"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39"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42" inset="2.88pt,2.88pt,2.88pt,2.88pt">
                <w:txbxContent/>
              </v:textbox>
            </v:roundrect>
          </v:group>
        </w:pict>
      </w:r>
      <w:r w:rsidR="00EB708E">
        <w:br w:type="page"/>
      </w:r>
    </w:p>
    <w:p w:rsidR="00EB708E" w:rsidRDefault="00D72A7D">
      <w:r>
        <w:rPr>
          <w:noProof/>
          <w:lang w:eastAsia="en-GB"/>
        </w:rPr>
        <w:pict>
          <v:group id="_x0000_s1040" style="position:absolute;margin-left:-45pt;margin-top:-82.5pt;width:558.5pt;height:707.05pt;z-index:251655680" coordorigin="362,635" coordsize="11170,14425">
            <v:roundrect id="_x0000_s1041"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42"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45" inset="2.88pt,2.88pt,2.88pt,2.88pt">
                <w:txbxContent/>
              </v:textbox>
            </v:roundrect>
          </v:group>
        </w:pict>
      </w:r>
      <w:r w:rsidR="00EB708E">
        <w:br w:type="page"/>
      </w:r>
    </w:p>
    <w:p w:rsidR="00EB708E" w:rsidRDefault="00D72A7D">
      <w:r>
        <w:rPr>
          <w:noProof/>
          <w:lang w:eastAsia="en-GB"/>
        </w:rPr>
        <w:pict>
          <v:group id="_x0000_s1043" style="position:absolute;margin-left:-45pt;margin-top:-82.5pt;width:558.5pt;height:729pt;z-index:251657728" coordorigin="362,635" coordsize="11170,14425">
            <v:roundrect id="_x0000_s1044"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45"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48" inset="2.88pt,2.88pt,2.88pt,2.88pt">
                <w:txbxContent/>
              </v:textbox>
            </v:roundrect>
          </v:group>
        </w:pict>
      </w:r>
      <w:r w:rsidR="00EB708E">
        <w:br w:type="page"/>
      </w:r>
    </w:p>
    <w:p w:rsidR="00EB708E" w:rsidRDefault="00D72A7D" w:rsidP="00C45C9F">
      <w:pPr>
        <w:pStyle w:val="BodyText3"/>
        <w:widowControl w:val="0"/>
        <w:rPr>
          <w:b/>
          <w:sz w:val="22"/>
          <w:szCs w:val="22"/>
        </w:rPr>
      </w:pPr>
      <w:r w:rsidRPr="00D72A7D">
        <w:rPr>
          <w:noProof/>
          <w:lang w:eastAsia="en-GB"/>
        </w:rPr>
        <w:pict>
          <v:group id="_x0000_s1046" style="position:absolute;left:0;text-align:left;margin-left:-45pt;margin-top:-73.5pt;width:558.5pt;height:707.05pt;z-index:251658752" coordorigin="362,635" coordsize="11170,14425">
            <v:roundrect id="_x0000_s1047"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48"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51" inset="2.88pt,2.88pt,2.88pt,2.88pt">
                <w:txbxContent/>
              </v:textbox>
            </v:roundrect>
          </v:group>
        </w:pict>
      </w:r>
      <w:r w:rsidR="00EB708E">
        <w:br w:type="page"/>
      </w:r>
      <w:r w:rsidRPr="00D72A7D">
        <w:rPr>
          <w:noProof/>
          <w:lang w:eastAsia="en-GB"/>
        </w:rPr>
        <w:lastRenderedPageBreak/>
        <w:pict>
          <v:group id="_x0000_s1049" style="position:absolute;left:0;text-align:left;margin-left:-45pt;margin-top:-36pt;width:558.5pt;height:707.05pt;z-index:251659776" coordorigin="362,635" coordsize="11170,14425">
            <v:roundrect id="_x0000_s1050"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51"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54" inset="2.88pt,2.88pt,2.88pt,2.88pt">
                <w:txbxContent/>
              </v:textbox>
            </v:roundrect>
          </v:group>
        </w:pict>
      </w:r>
      <w:r w:rsidR="00EB708E">
        <w:br w:type="page"/>
      </w:r>
      <w:r w:rsidRPr="00D72A7D">
        <w:rPr>
          <w:noProof/>
          <w:lang w:eastAsia="en-GB"/>
        </w:rPr>
        <w:lastRenderedPageBreak/>
        <w:pict>
          <v:group id="_x0000_s1052" style="position:absolute;left:0;text-align:left;margin-left:-45pt;margin-top:-54pt;width:558.5pt;height:707.05pt;z-index:251660800" coordorigin="362,635" coordsize="11170,14425">
            <v:roundrect id="_x0000_s1053"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54"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57" inset="2.88pt,2.88pt,2.88pt,2.88pt">
                <w:txbxContent/>
              </v:textbox>
            </v:roundrect>
          </v:group>
        </w:pict>
      </w:r>
      <w:r w:rsidR="00EB708E">
        <w:br w:type="page"/>
      </w:r>
      <w:r w:rsidRPr="00D72A7D">
        <w:rPr>
          <w:noProof/>
          <w:lang w:eastAsia="en-GB"/>
        </w:rPr>
        <w:lastRenderedPageBreak/>
        <w:pict>
          <v:group id="_x0000_s1055" style="position:absolute;left:0;text-align:left;margin-left:-54pt;margin-top:-45pt;width:558.5pt;height:707.05pt;z-index:251661824" coordorigin="362,635" coordsize="11170,14425">
            <v:roundrect id="_x0000_s1056"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57"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60" inset="2.88pt,2.88pt,2.88pt,2.88pt">
                <w:txbxContent/>
              </v:textbox>
            </v:roundrect>
          </v:group>
        </w:pict>
      </w:r>
      <w:r w:rsidR="00EB708E">
        <w:br w:type="page"/>
      </w:r>
    </w:p>
    <w:p w:rsidR="00EB708E" w:rsidRDefault="00D72A7D" w:rsidP="00C45C9F">
      <w:pPr>
        <w:pStyle w:val="BodyText3"/>
        <w:widowControl w:val="0"/>
      </w:pPr>
      <w:r>
        <w:rPr>
          <w:noProof/>
          <w:lang w:eastAsia="en-GB"/>
        </w:rPr>
        <w:pict>
          <v:group id="_x0000_s1058" style="position:absolute;left:0;text-align:left;margin-left:-54pt;margin-top:-36pt;width:558.5pt;height:707.05pt;z-index:251662848" coordorigin="362,635" coordsize="11170,14425">
            <v:roundrect id="_x0000_s1059"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60"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63" inset="2.88pt,2.88pt,2.88pt,2.88pt">
                <w:txbxContent/>
              </v:textbox>
            </v:roundrect>
          </v:group>
        </w:pict>
      </w:r>
      <w:r w:rsidR="00EB708E">
        <w:br w:type="page"/>
      </w:r>
    </w:p>
    <w:p w:rsidR="00EB708E" w:rsidRDefault="00D72A7D" w:rsidP="00C45C9F">
      <w:pPr>
        <w:pStyle w:val="BodyText3"/>
        <w:widowControl w:val="0"/>
      </w:pPr>
      <w:r>
        <w:rPr>
          <w:noProof/>
          <w:lang w:eastAsia="en-GB"/>
        </w:rPr>
        <w:pict>
          <v:group id="_x0000_s1061" style="position:absolute;left:0;text-align:left;margin-left:-49.5pt;margin-top:-49.45pt;width:558.5pt;height:707.05pt;z-index:251664896" coordorigin="362,635" coordsize="11170,14425">
            <v:roundrect id="_x0000_s1062"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63"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63" inset="2.88pt,2.88pt,2.88pt,2.88pt">
                <w:txbxContent/>
              </v:textbox>
            </v:roundrect>
          </v:group>
        </w:pict>
      </w:r>
      <w:r w:rsidR="00EB708E">
        <w:br w:type="page"/>
      </w:r>
    </w:p>
    <w:p w:rsidR="00EB708E" w:rsidRDefault="00D72A7D" w:rsidP="00C45C9F">
      <w:pPr>
        <w:pStyle w:val="BodyText3"/>
        <w:widowControl w:val="0"/>
        <w:rPr>
          <w:rFonts w:cs="Tahoma"/>
          <w:sz w:val="22"/>
          <w:szCs w:val="22"/>
          <w:lang w:val="en-US"/>
        </w:rPr>
      </w:pPr>
      <w:r w:rsidRPr="00D72A7D">
        <w:rPr>
          <w:noProof/>
          <w:lang w:eastAsia="en-GB"/>
        </w:rPr>
        <w:pict>
          <v:group id="_x0000_s1064" style="position:absolute;left:0;text-align:left;margin-left:-54pt;margin-top:-45pt;width:558.5pt;height:707.05pt;z-index:251663872" coordorigin="362,635" coordsize="11170,14425">
            <v:roundrect id="_x0000_s1065" style="position:absolute;left:362;top:635;width:11170;height:14425;visibility:visible;mso-wrap-edited:f;mso-wrap-distance-left:2.88pt;mso-wrap-distance-top:2.88pt;mso-wrap-distance-right:2.88pt;mso-wrap-distance-bottom:2.88pt" arcsize="2276f" fillcolor="#af1536" stroked="f" insetpen="t" o:cliptowrap="t">
              <v:shadow color="#ccc"/>
              <o:lock v:ext="edit" shapetype="t"/>
              <v:textbox inset="2.88pt,2.88pt,2.88pt,2.88pt"/>
            </v:roundrect>
            <v:roundrect id="_x0000_s1066" style="position:absolute;left:1073;top:1304;width:10459;height:13756;visibility:visible;mso-wrap-edited:f;mso-wrap-distance-left:2.88pt;mso-wrap-distance-top:2.88pt;mso-wrap-distance-right:2.88pt;mso-wrap-distance-bottom:2.88pt" arcsize="2579f" fillcolor="#a5a5a5" strokecolor="#666" strokeweight="1pt" insetpen="t" o:cliptowrap="t">
              <v:fill color2="#ccc"/>
              <v:shadow on="t" type="perspective" color="#7f7f7f" opacity=".5" offset="1pt" offset2="-3pt"/>
              <o:lock v:ext="edit" shapetype="t"/>
              <v:textbox style="mso-next-textbox:#_x0000_s1066" inset="2.88pt,2.88pt,2.88pt,2.88pt">
                <w:txbxContent>
                  <w:p w:rsidR="00F50489" w:rsidRPr="00B26CB0" w:rsidRDefault="00F50489" w:rsidP="00541911">
                    <w:pPr>
                      <w:rPr>
                        <w:i/>
                        <w:sz w:val="22"/>
                        <w:szCs w:val="22"/>
                        <w:u w:val="single"/>
                      </w:rPr>
                    </w:pPr>
                  </w:p>
                  <w:p w:rsidR="00F50489" w:rsidRDefault="00F50489" w:rsidP="00541911">
                    <w:pPr>
                      <w:rPr>
                        <w:i/>
                        <w:sz w:val="22"/>
                        <w:szCs w:val="22"/>
                        <w:u w:val="single"/>
                      </w:rPr>
                    </w:pPr>
                  </w:p>
                  <w:p w:rsidR="00F50489" w:rsidRDefault="00F50489" w:rsidP="00541911">
                    <w:pPr>
                      <w:rPr>
                        <w:i/>
                        <w:sz w:val="22"/>
                        <w:szCs w:val="22"/>
                        <w:u w:val="single"/>
                      </w:rPr>
                    </w:pPr>
                  </w:p>
                  <w:p w:rsidR="00F50489" w:rsidRDefault="00F50489" w:rsidP="00541911">
                    <w:pPr>
                      <w:rPr>
                        <w:i/>
                        <w:sz w:val="22"/>
                        <w:szCs w:val="22"/>
                        <w:u w:val="single"/>
                      </w:rPr>
                    </w:pPr>
                  </w:p>
                  <w:p w:rsidR="00F50489" w:rsidRPr="00B26CB0" w:rsidRDefault="00F50489" w:rsidP="00541911">
                    <w:pPr>
                      <w:rPr>
                        <w:i/>
                        <w:sz w:val="22"/>
                        <w:szCs w:val="22"/>
                        <w:u w:val="single"/>
                      </w:rPr>
                    </w:pPr>
                  </w:p>
                  <w:p w:rsidR="00F50489" w:rsidRPr="00B26CB0" w:rsidRDefault="00F50489" w:rsidP="004F2D59">
                    <w:pPr>
                      <w:pStyle w:val="BodyText3"/>
                      <w:widowControl w:val="0"/>
                      <w:jc w:val="center"/>
                      <w:rPr>
                        <w:b/>
                        <w:sz w:val="22"/>
                        <w:szCs w:val="22"/>
                      </w:rPr>
                    </w:pPr>
                    <w:r w:rsidRPr="00B26CB0">
                      <w:rPr>
                        <w:b/>
                        <w:sz w:val="22"/>
                        <w:szCs w:val="22"/>
                      </w:rPr>
                      <w:t>Contact Details</w:t>
                    </w:r>
                  </w:p>
                  <w:p w:rsidR="00F50489" w:rsidRPr="00B26CB0" w:rsidRDefault="00F50489" w:rsidP="004F2D59">
                    <w:pPr>
                      <w:pStyle w:val="BodyText3"/>
                      <w:widowControl w:val="0"/>
                      <w:jc w:val="center"/>
                      <w:rPr>
                        <w:b/>
                        <w:sz w:val="22"/>
                        <w:szCs w:val="22"/>
                      </w:rPr>
                    </w:pPr>
                  </w:p>
                  <w:p w:rsidR="00F50489" w:rsidRPr="00B26CB0" w:rsidRDefault="00F50489" w:rsidP="004F2D59">
                    <w:pPr>
                      <w:pStyle w:val="msoaccenttext5"/>
                      <w:widowControl w:val="0"/>
                      <w:spacing w:line="240" w:lineRule="auto"/>
                      <w:jc w:val="center"/>
                      <w:rPr>
                        <w:rFonts w:ascii="Tahoma" w:hAnsi="Tahoma" w:cs="Tahoma"/>
                        <w:b w:val="0"/>
                        <w:color w:val="auto"/>
                        <w:sz w:val="22"/>
                        <w:szCs w:val="22"/>
                        <w:lang w:val="en-US"/>
                      </w:rPr>
                    </w:pPr>
                    <w:r w:rsidRPr="00B26CB0">
                      <w:rPr>
                        <w:rFonts w:ascii="Tahoma" w:hAnsi="Tahoma" w:cs="Tahoma"/>
                        <w:b w:val="0"/>
                        <w:color w:val="auto"/>
                        <w:sz w:val="22"/>
                        <w:szCs w:val="22"/>
                        <w:lang w:val="en-US"/>
                      </w:rPr>
                      <w:t>For any questions or queries, please contact the Lancashire Brussels Office:</w:t>
                    </w:r>
                  </w:p>
                  <w:p w:rsidR="00F50489" w:rsidRPr="00B26CB0" w:rsidRDefault="00F50489" w:rsidP="004F2D59">
                    <w:pPr>
                      <w:pStyle w:val="msoaccenttext5"/>
                      <w:widowControl w:val="0"/>
                      <w:spacing w:line="240" w:lineRule="auto"/>
                      <w:rPr>
                        <w:rFonts w:ascii="Tahoma" w:hAnsi="Tahoma" w:cs="Tahoma"/>
                        <w:b w:val="0"/>
                        <w:color w:val="auto"/>
                        <w:sz w:val="22"/>
                        <w:szCs w:val="22"/>
                        <w:lang w:val="en-US"/>
                      </w:rPr>
                    </w:pPr>
                  </w:p>
                  <w:p w:rsidR="00F50489" w:rsidRPr="00B26CB0" w:rsidRDefault="00F50489" w:rsidP="004F2D59">
                    <w:pPr>
                      <w:pStyle w:val="msoaccenttext5"/>
                      <w:widowControl w:val="0"/>
                      <w:spacing w:line="240" w:lineRule="auto"/>
                      <w:jc w:val="center"/>
                      <w:rPr>
                        <w:rFonts w:ascii="Tahoma" w:hAnsi="Tahoma" w:cs="Tahoma"/>
                        <w:b w:val="0"/>
                        <w:color w:val="auto"/>
                        <w:sz w:val="22"/>
                        <w:szCs w:val="22"/>
                        <w:lang w:val="en-US"/>
                      </w:rPr>
                    </w:pPr>
                    <w:r w:rsidRPr="00B26CB0">
                      <w:rPr>
                        <w:rFonts w:ascii="Tahoma" w:hAnsi="Tahoma" w:cs="Tahoma"/>
                        <w:b w:val="0"/>
                        <w:color w:val="auto"/>
                        <w:sz w:val="22"/>
                        <w:szCs w:val="22"/>
                        <w:lang w:val="en-US"/>
                      </w:rPr>
                      <w:t xml:space="preserve">Lancashire </w:t>
                    </w:r>
                    <w:smartTag w:uri="urn:schemas-microsoft-com:office:smarttags" w:element="country-region">
                      <w:r w:rsidRPr="00B26CB0">
                        <w:rPr>
                          <w:rFonts w:ascii="Tahoma" w:hAnsi="Tahoma" w:cs="Tahoma"/>
                          <w:b w:val="0"/>
                          <w:color w:val="auto"/>
                          <w:sz w:val="22"/>
                          <w:szCs w:val="22"/>
                          <w:lang w:val="en-US"/>
                        </w:rPr>
                        <w:t>Brussels</w:t>
                      </w:r>
                    </w:smartTag>
                    <w:r w:rsidRPr="00B26CB0">
                      <w:rPr>
                        <w:rFonts w:ascii="Tahoma" w:hAnsi="Tahoma" w:cs="Tahoma"/>
                        <w:b w:val="0"/>
                        <w:color w:val="auto"/>
                        <w:sz w:val="22"/>
                        <w:szCs w:val="22"/>
                        <w:lang w:val="en-US"/>
                      </w:rPr>
                      <w:t xml:space="preserve"> Office</w:t>
                    </w:r>
                  </w:p>
                  <w:p w:rsidR="00F50489" w:rsidRPr="00B26CB0" w:rsidRDefault="00F50489" w:rsidP="004F2D59">
                    <w:pPr>
                      <w:pStyle w:val="msoaccenttext5"/>
                      <w:widowControl w:val="0"/>
                      <w:spacing w:line="240" w:lineRule="auto"/>
                      <w:jc w:val="center"/>
                      <w:rPr>
                        <w:rFonts w:ascii="Tahoma" w:hAnsi="Tahoma" w:cs="Tahoma"/>
                        <w:b w:val="0"/>
                        <w:color w:val="auto"/>
                        <w:sz w:val="22"/>
                        <w:szCs w:val="22"/>
                        <w:lang w:val="en-US"/>
                      </w:rPr>
                    </w:pPr>
                    <w:smartTag w:uri="urn:schemas-microsoft-com:office:smarttags" w:element="country-region">
                      <w:r w:rsidRPr="00B26CB0">
                        <w:rPr>
                          <w:rFonts w:ascii="Tahoma" w:hAnsi="Tahoma" w:cs="Tahoma"/>
                          <w:b w:val="0"/>
                          <w:color w:val="auto"/>
                          <w:sz w:val="22"/>
                          <w:szCs w:val="22"/>
                          <w:lang w:val="en-US"/>
                        </w:rPr>
                        <w:t>North West</w:t>
                      </w:r>
                    </w:smartTag>
                    <w:r w:rsidRPr="00B26CB0">
                      <w:rPr>
                        <w:rFonts w:ascii="Tahoma" w:hAnsi="Tahoma" w:cs="Tahoma"/>
                        <w:b w:val="0"/>
                        <w:color w:val="auto"/>
                        <w:sz w:val="22"/>
                        <w:szCs w:val="22"/>
                        <w:lang w:val="en-US"/>
                      </w:rPr>
                      <w:t xml:space="preserve"> of </w:t>
                    </w:r>
                    <w:smartTag w:uri="urn:schemas-microsoft-com:office:smarttags" w:element="country-region">
                      <w:r w:rsidRPr="00B26CB0">
                        <w:rPr>
                          <w:rFonts w:ascii="Tahoma" w:hAnsi="Tahoma" w:cs="Tahoma"/>
                          <w:b w:val="0"/>
                          <w:color w:val="auto"/>
                          <w:sz w:val="22"/>
                          <w:szCs w:val="22"/>
                          <w:lang w:val="en-US"/>
                        </w:rPr>
                        <w:t>England</w:t>
                      </w:r>
                    </w:smartTag>
                    <w:r w:rsidRPr="00B26CB0">
                      <w:rPr>
                        <w:rFonts w:ascii="Tahoma" w:hAnsi="Tahoma" w:cs="Tahoma"/>
                        <w:b w:val="0"/>
                        <w:color w:val="auto"/>
                        <w:sz w:val="22"/>
                        <w:szCs w:val="22"/>
                        <w:lang w:val="en-US"/>
                      </w:rPr>
                      <w:t xml:space="preserve"> House</w:t>
                    </w:r>
                  </w:p>
                  <w:p w:rsidR="00F50489" w:rsidRPr="00B26CB0" w:rsidRDefault="00F50489" w:rsidP="004F2D59">
                    <w:pPr>
                      <w:pStyle w:val="msoaccenttext5"/>
                      <w:widowControl w:val="0"/>
                      <w:spacing w:line="240" w:lineRule="auto"/>
                      <w:jc w:val="center"/>
                      <w:rPr>
                        <w:rFonts w:ascii="Tahoma" w:hAnsi="Tahoma" w:cs="Tahoma"/>
                        <w:b w:val="0"/>
                        <w:color w:val="auto"/>
                        <w:sz w:val="22"/>
                        <w:szCs w:val="22"/>
                        <w:lang w:val="fr-FR"/>
                      </w:rPr>
                    </w:pPr>
                    <w:r w:rsidRPr="00B26CB0">
                      <w:rPr>
                        <w:rFonts w:ascii="Tahoma" w:hAnsi="Tahoma" w:cs="Tahoma"/>
                        <w:b w:val="0"/>
                        <w:color w:val="auto"/>
                        <w:sz w:val="22"/>
                        <w:szCs w:val="22"/>
                        <w:lang w:val="fr-FR"/>
                      </w:rPr>
                      <w:t>Rue du Marteau</w:t>
                    </w:r>
                  </w:p>
                  <w:p w:rsidR="00F50489" w:rsidRPr="00B26CB0" w:rsidRDefault="00F50489" w:rsidP="004F2D59">
                    <w:pPr>
                      <w:pStyle w:val="msoaccenttext5"/>
                      <w:widowControl w:val="0"/>
                      <w:spacing w:line="240" w:lineRule="auto"/>
                      <w:jc w:val="center"/>
                      <w:rPr>
                        <w:rFonts w:ascii="Tahoma" w:hAnsi="Tahoma" w:cs="Tahoma"/>
                        <w:b w:val="0"/>
                        <w:color w:val="auto"/>
                        <w:sz w:val="22"/>
                        <w:szCs w:val="22"/>
                        <w:lang w:val="fr-FR"/>
                      </w:rPr>
                    </w:pPr>
                    <w:r w:rsidRPr="00B26CB0">
                      <w:rPr>
                        <w:rFonts w:ascii="Tahoma" w:hAnsi="Tahoma" w:cs="Tahoma"/>
                        <w:b w:val="0"/>
                        <w:color w:val="auto"/>
                        <w:sz w:val="22"/>
                        <w:szCs w:val="22"/>
                        <w:lang w:val="fr-FR"/>
                      </w:rPr>
                      <w:t>B-1000 Brussels</w:t>
                    </w:r>
                  </w:p>
                  <w:p w:rsidR="00F50489" w:rsidRPr="00B26CB0" w:rsidRDefault="00F50489" w:rsidP="004F2D59">
                    <w:pPr>
                      <w:pStyle w:val="msoaccenttext5"/>
                      <w:widowControl w:val="0"/>
                      <w:spacing w:line="240" w:lineRule="auto"/>
                      <w:jc w:val="center"/>
                      <w:rPr>
                        <w:rFonts w:ascii="Tahoma" w:hAnsi="Tahoma" w:cs="Tahoma"/>
                        <w:b w:val="0"/>
                        <w:color w:val="auto"/>
                        <w:sz w:val="22"/>
                        <w:szCs w:val="22"/>
                        <w:lang w:val="fr-FR"/>
                      </w:rPr>
                    </w:pPr>
                    <w:r w:rsidRPr="00B26CB0">
                      <w:rPr>
                        <w:rFonts w:ascii="Tahoma" w:hAnsi="Tahoma" w:cs="Tahoma"/>
                        <w:b w:val="0"/>
                        <w:color w:val="auto"/>
                        <w:sz w:val="22"/>
                        <w:szCs w:val="22"/>
                        <w:lang w:val="fr-FR"/>
                      </w:rPr>
                      <w:t>Belgium</w:t>
                    </w:r>
                  </w:p>
                  <w:p w:rsidR="00F50489" w:rsidRPr="00B26CB0" w:rsidRDefault="00F50489" w:rsidP="004F2D59">
                    <w:pPr>
                      <w:pStyle w:val="msoaccenttext5"/>
                      <w:widowControl w:val="0"/>
                      <w:spacing w:line="240" w:lineRule="auto"/>
                      <w:jc w:val="center"/>
                      <w:rPr>
                        <w:rFonts w:ascii="Tahoma" w:hAnsi="Tahoma" w:cs="Tahoma"/>
                        <w:b w:val="0"/>
                        <w:color w:val="auto"/>
                        <w:sz w:val="22"/>
                        <w:szCs w:val="22"/>
                        <w:lang w:val="en-US"/>
                      </w:rPr>
                    </w:pPr>
                    <w:r w:rsidRPr="00B26CB0">
                      <w:rPr>
                        <w:rFonts w:ascii="Tahoma" w:hAnsi="Tahoma" w:cs="Tahoma"/>
                        <w:b w:val="0"/>
                        <w:color w:val="auto"/>
                        <w:sz w:val="22"/>
                        <w:szCs w:val="22"/>
                        <w:lang w:val="en-US"/>
                      </w:rPr>
                      <w:t>Fax: +32 2 229 5383</w:t>
                    </w:r>
                  </w:p>
                  <w:p w:rsidR="00F50489" w:rsidRPr="00B26CB0" w:rsidRDefault="00F50489" w:rsidP="004F2D59">
                    <w:pPr>
                      <w:pStyle w:val="msoaccenttext5"/>
                      <w:widowControl w:val="0"/>
                      <w:spacing w:line="240" w:lineRule="auto"/>
                      <w:rPr>
                        <w:rFonts w:ascii="Tahoma" w:hAnsi="Tahoma" w:cs="Tahoma"/>
                        <w:b w:val="0"/>
                        <w:color w:val="auto"/>
                        <w:sz w:val="22"/>
                        <w:szCs w:val="22"/>
                        <w:lang w:val="en-US"/>
                      </w:rPr>
                    </w:pPr>
                  </w:p>
                  <w:p w:rsidR="00F50489" w:rsidRDefault="00F50489" w:rsidP="004F2D59">
                    <w:pPr>
                      <w:pStyle w:val="msoaccenttext5"/>
                      <w:widowControl w:val="0"/>
                      <w:spacing w:line="240" w:lineRule="auto"/>
                      <w:jc w:val="center"/>
                      <w:rPr>
                        <w:rFonts w:ascii="Tahoma" w:hAnsi="Tahoma" w:cs="Tahoma"/>
                        <w:b w:val="0"/>
                        <w:color w:val="auto"/>
                        <w:sz w:val="22"/>
                        <w:szCs w:val="22"/>
                        <w:lang w:val="en-US"/>
                      </w:rPr>
                    </w:pPr>
                  </w:p>
                  <w:p w:rsidR="00F50489" w:rsidRPr="00B26CB0" w:rsidRDefault="00F50489" w:rsidP="004F2D59">
                    <w:pPr>
                      <w:pStyle w:val="msoaccenttext5"/>
                      <w:widowControl w:val="0"/>
                      <w:spacing w:line="240" w:lineRule="auto"/>
                      <w:jc w:val="center"/>
                      <w:rPr>
                        <w:rFonts w:ascii="Tahoma" w:hAnsi="Tahoma" w:cs="Tahoma"/>
                        <w:b w:val="0"/>
                        <w:color w:val="auto"/>
                        <w:sz w:val="22"/>
                        <w:szCs w:val="22"/>
                        <w:lang w:val="en-US"/>
                      </w:rPr>
                    </w:pPr>
                  </w:p>
                  <w:p w:rsidR="00F50489" w:rsidRPr="00B26CB0" w:rsidRDefault="00F50489" w:rsidP="004F2D59">
                    <w:pPr>
                      <w:pStyle w:val="msoaccenttext5"/>
                      <w:widowControl w:val="0"/>
                      <w:spacing w:line="240" w:lineRule="auto"/>
                      <w:jc w:val="center"/>
                      <w:rPr>
                        <w:rFonts w:ascii="Tahoma" w:hAnsi="Tahoma" w:cs="Tahoma"/>
                        <w:b w:val="0"/>
                        <w:color w:val="auto"/>
                        <w:sz w:val="22"/>
                        <w:szCs w:val="22"/>
                        <w:lang w:val="en-US"/>
                      </w:rPr>
                    </w:pPr>
                    <w:r w:rsidRPr="00B26CB0">
                      <w:rPr>
                        <w:rFonts w:ascii="Tahoma" w:hAnsi="Tahoma" w:cs="Tahoma"/>
                        <w:b w:val="0"/>
                        <w:color w:val="auto"/>
                        <w:sz w:val="22"/>
                        <w:szCs w:val="22"/>
                        <w:lang w:val="en-US"/>
                      </w:rPr>
                      <w:t>Tanja Siggs:</w:t>
                    </w:r>
                    <w:r w:rsidRPr="00B26CB0">
                      <w:rPr>
                        <w:rFonts w:ascii="Tahoma" w:hAnsi="Tahoma" w:cs="Tahoma"/>
                        <w:b w:val="0"/>
                        <w:color w:val="auto"/>
                        <w:sz w:val="22"/>
                        <w:szCs w:val="22"/>
                        <w:lang w:val="en-US"/>
                      </w:rPr>
                      <w:tab/>
                    </w:r>
                    <w:r w:rsidRPr="00B26CB0">
                      <w:rPr>
                        <w:rFonts w:ascii="Tahoma" w:hAnsi="Tahoma" w:cs="Tahoma"/>
                        <w:b w:val="0"/>
                        <w:color w:val="auto"/>
                        <w:sz w:val="22"/>
                        <w:szCs w:val="22"/>
                        <w:lang w:val="en-US"/>
                      </w:rPr>
                      <w:tab/>
                      <w:t>00 32 2 229 5371</w:t>
                    </w:r>
                    <w:r w:rsidRPr="00B26CB0">
                      <w:rPr>
                        <w:rFonts w:ascii="Tahoma" w:hAnsi="Tahoma" w:cs="Tahoma"/>
                        <w:b w:val="0"/>
                        <w:color w:val="auto"/>
                        <w:sz w:val="22"/>
                        <w:szCs w:val="22"/>
                        <w:lang w:val="en-US"/>
                      </w:rPr>
                      <w:tab/>
                    </w:r>
                    <w:hyperlink r:id="rId23" w:history="1">
                      <w:r w:rsidRPr="00B26CB0">
                        <w:rPr>
                          <w:rStyle w:val="Hyperlink"/>
                          <w:rFonts w:ascii="Tahoma" w:hAnsi="Tahoma" w:cs="Tahoma"/>
                          <w:b w:val="0"/>
                          <w:color w:val="auto"/>
                          <w:sz w:val="22"/>
                          <w:szCs w:val="22"/>
                          <w:lang w:val="en-US"/>
                        </w:rPr>
                        <w:t>tanja.siggs@lancashire-brussels.org</w:t>
                      </w:r>
                    </w:hyperlink>
                  </w:p>
                  <w:p w:rsidR="00F50489" w:rsidRPr="00B26CB0" w:rsidRDefault="00F50489" w:rsidP="004F2D59">
                    <w:pPr>
                      <w:pStyle w:val="msoaccenttext5"/>
                      <w:widowControl w:val="0"/>
                      <w:spacing w:line="240" w:lineRule="auto"/>
                      <w:jc w:val="center"/>
                      <w:rPr>
                        <w:rFonts w:ascii="Tahoma" w:hAnsi="Tahoma" w:cs="Tahoma"/>
                        <w:b w:val="0"/>
                        <w:color w:val="auto"/>
                        <w:sz w:val="22"/>
                        <w:szCs w:val="22"/>
                        <w:lang w:val="en-US"/>
                      </w:rPr>
                    </w:pPr>
                    <w:r w:rsidRPr="00B26CB0">
                      <w:rPr>
                        <w:rFonts w:ascii="Tahoma" w:hAnsi="Tahoma" w:cs="Tahoma"/>
                        <w:b w:val="0"/>
                        <w:color w:val="auto"/>
                        <w:sz w:val="22"/>
                        <w:szCs w:val="22"/>
                        <w:lang w:val="en-US"/>
                      </w:rPr>
                      <w:t>Peter Broad:</w:t>
                    </w:r>
                    <w:r w:rsidRPr="00B26CB0">
                      <w:rPr>
                        <w:rFonts w:ascii="Tahoma" w:hAnsi="Tahoma" w:cs="Tahoma"/>
                        <w:b w:val="0"/>
                        <w:color w:val="auto"/>
                        <w:sz w:val="22"/>
                        <w:szCs w:val="22"/>
                        <w:lang w:val="en-US"/>
                      </w:rPr>
                      <w:tab/>
                    </w:r>
                    <w:r w:rsidRPr="00B26CB0">
                      <w:rPr>
                        <w:rFonts w:ascii="Tahoma" w:hAnsi="Tahoma" w:cs="Tahoma"/>
                        <w:b w:val="0"/>
                        <w:color w:val="auto"/>
                        <w:sz w:val="22"/>
                        <w:szCs w:val="22"/>
                        <w:lang w:val="en-US"/>
                      </w:rPr>
                      <w:tab/>
                      <w:t>00 32 2 229 5372</w:t>
                    </w:r>
                    <w:r w:rsidRPr="00B26CB0">
                      <w:rPr>
                        <w:rFonts w:ascii="Tahoma" w:hAnsi="Tahoma" w:cs="Tahoma"/>
                        <w:b w:val="0"/>
                        <w:color w:val="auto"/>
                        <w:sz w:val="22"/>
                        <w:szCs w:val="22"/>
                        <w:lang w:val="en-US"/>
                      </w:rPr>
                      <w:tab/>
                    </w:r>
                    <w:hyperlink r:id="rId24" w:history="1">
                      <w:r w:rsidRPr="00B26CB0">
                        <w:rPr>
                          <w:rStyle w:val="Hyperlink"/>
                          <w:rFonts w:ascii="Tahoma" w:hAnsi="Tahoma" w:cs="Tahoma"/>
                          <w:b w:val="0"/>
                          <w:color w:val="auto"/>
                          <w:sz w:val="22"/>
                          <w:szCs w:val="22"/>
                        </w:rPr>
                        <w:t>peter.broad@lancashire-brussels.org</w:t>
                      </w:r>
                    </w:hyperlink>
                  </w:p>
                  <w:p w:rsidR="00F50489" w:rsidRPr="00D50C93" w:rsidRDefault="00F50489" w:rsidP="004F2D59">
                    <w:pPr>
                      <w:widowControl w:val="0"/>
                      <w:rPr>
                        <w:rFonts w:ascii="Tahoma" w:hAnsi="Tahoma" w:cs="Tahoma"/>
                        <w:sz w:val="22"/>
                        <w:szCs w:val="22"/>
                      </w:rPr>
                    </w:pPr>
                    <w:r>
                      <w:rPr>
                        <w:rFonts w:ascii="Times New Roman" w:hAnsi="Times New Roman" w:cs="Times New Roman"/>
                        <w:sz w:val="20"/>
                        <w:szCs w:val="20"/>
                      </w:rPr>
                      <w:tab/>
                    </w:r>
                    <w:r>
                      <w:rPr>
                        <w:rFonts w:ascii="Tahoma" w:hAnsi="Tahoma" w:cs="Tahoma"/>
                        <w:sz w:val="22"/>
                        <w:szCs w:val="22"/>
                      </w:rPr>
                      <w:t xml:space="preserve">      Grete Smith:              </w:t>
                    </w:r>
                    <w:r w:rsidRPr="00D50C93">
                      <w:rPr>
                        <w:rFonts w:ascii="Tahoma" w:hAnsi="Tahoma" w:cs="Tahoma"/>
                        <w:sz w:val="22"/>
                        <w:szCs w:val="22"/>
                      </w:rPr>
                      <w:t>00 32 2</w:t>
                    </w:r>
                    <w:r>
                      <w:rPr>
                        <w:rFonts w:ascii="Tahoma" w:hAnsi="Tahoma" w:cs="Tahoma"/>
                        <w:sz w:val="22"/>
                        <w:szCs w:val="22"/>
                      </w:rPr>
                      <w:t xml:space="preserve"> </w:t>
                    </w:r>
                    <w:r w:rsidRPr="00D50C93">
                      <w:rPr>
                        <w:rFonts w:ascii="Tahoma" w:hAnsi="Tahoma" w:cs="Tahoma"/>
                        <w:sz w:val="22"/>
                        <w:szCs w:val="22"/>
                      </w:rPr>
                      <w:t>229 5398</w:t>
                    </w:r>
                    <w:r>
                      <w:rPr>
                        <w:rFonts w:ascii="Tahoma" w:hAnsi="Tahoma" w:cs="Tahoma"/>
                        <w:sz w:val="22"/>
                        <w:szCs w:val="22"/>
                      </w:rPr>
                      <w:t xml:space="preserve">      </w:t>
                    </w:r>
                    <w:hyperlink r:id="rId25" w:history="1">
                      <w:r w:rsidRPr="00D50C93">
                        <w:rPr>
                          <w:rStyle w:val="Hyperlink"/>
                          <w:rFonts w:ascii="Tahoma" w:hAnsi="Tahoma" w:cs="Tahoma"/>
                          <w:color w:val="auto"/>
                          <w:sz w:val="22"/>
                          <w:szCs w:val="22"/>
                        </w:rPr>
                        <w:t>assistant@lancashire-brussels.org</w:t>
                      </w:r>
                    </w:hyperlink>
                    <w:r>
                      <w:rPr>
                        <w:rFonts w:ascii="Tahoma" w:hAnsi="Tahoma" w:cs="Tahoma"/>
                        <w:sz w:val="22"/>
                        <w:szCs w:val="22"/>
                      </w:rPr>
                      <w:t xml:space="preserve"> </w:t>
                    </w:r>
                  </w:p>
                  <w:p w:rsidR="00F50489" w:rsidRDefault="00F50489" w:rsidP="00FB2981">
                    <w:pPr>
                      <w:widowControl w:val="0"/>
                      <w:rPr>
                        <w:rFonts w:ascii="Times New Roman" w:hAnsi="Times New Roman" w:cs="Times New Roman"/>
                        <w:sz w:val="20"/>
                        <w:szCs w:val="20"/>
                      </w:rPr>
                    </w:pPr>
                  </w:p>
                  <w:p w:rsidR="00F50489" w:rsidRPr="00937CEF" w:rsidRDefault="00F50489" w:rsidP="00FB2981">
                    <w:pPr>
                      <w:pStyle w:val="BodyText3"/>
                      <w:widowControl w:val="0"/>
                      <w:jc w:val="center"/>
                      <w:rPr>
                        <w:b/>
                        <w:sz w:val="22"/>
                        <w:szCs w:val="22"/>
                      </w:rPr>
                    </w:pPr>
                  </w:p>
                  <w:p w:rsidR="00F50489" w:rsidRDefault="00F50489" w:rsidP="00FB2981">
                    <w:pPr>
                      <w:jc w:val="center"/>
                      <w:rPr>
                        <w:rFonts w:ascii="Tahoma" w:hAnsi="Tahoma" w:cs="Tahoma"/>
                        <w:b/>
                        <w:sz w:val="20"/>
                        <w:szCs w:val="20"/>
                      </w:rPr>
                    </w:pPr>
                    <w:r>
                      <w:rPr>
                        <w:rFonts w:ascii="Tahoma" w:hAnsi="Tahoma" w:cs="Tahoma"/>
                        <w:b/>
                        <w:sz w:val="20"/>
                        <w:szCs w:val="20"/>
                      </w:rPr>
                      <w:t xml:space="preserve">The LBO is </w:t>
                    </w:r>
                    <w:r w:rsidRPr="00A07C37">
                      <w:rPr>
                        <w:rFonts w:ascii="Tahoma" w:hAnsi="Tahoma" w:cs="Tahoma"/>
                        <w:b/>
                        <w:sz w:val="20"/>
                        <w:szCs w:val="20"/>
                      </w:rPr>
                      <w:t>the partnership office representing:</w:t>
                    </w:r>
                  </w:p>
                  <w:p w:rsidR="00F50489" w:rsidRDefault="00F50489" w:rsidP="00FB2981">
                    <w:pPr>
                      <w:jc w:val="center"/>
                      <w:rPr>
                        <w:rFonts w:ascii="Tahoma" w:hAnsi="Tahoma" w:cs="Tahoma"/>
                        <w:b/>
                        <w:sz w:val="20"/>
                        <w:szCs w:val="20"/>
                      </w:rPr>
                    </w:pPr>
                  </w:p>
                  <w:tbl>
                    <w:tblPr>
                      <w:tblW w:w="9242" w:type="dxa"/>
                      <w:tblInd w:w="413" w:type="dxa"/>
                      <w:tblLook w:val="01E0"/>
                    </w:tblPr>
                    <w:tblGrid>
                      <w:gridCol w:w="2443"/>
                      <w:gridCol w:w="2095"/>
                      <w:gridCol w:w="2574"/>
                      <w:gridCol w:w="2130"/>
                    </w:tblGrid>
                    <w:tr w:rsidR="00F50489" w:rsidRPr="00AF3296" w:rsidTr="00FB2981">
                      <w:tc>
                        <w:tcPr>
                          <w:tcW w:w="2443" w:type="dxa"/>
                        </w:tcPr>
                        <w:p w:rsidR="00F50489" w:rsidRPr="00AF3296" w:rsidRDefault="00F74090" w:rsidP="00FB2981">
                          <w:pPr>
                            <w:pStyle w:val="BodyText3"/>
                            <w:widowControl w:val="0"/>
                            <w:jc w:val="left"/>
                            <w:rPr>
                              <w:rFonts w:cs="Tahoma"/>
                              <w:sz w:val="22"/>
                              <w:szCs w:val="22"/>
                              <w:lang w:val="en-US"/>
                            </w:rPr>
                          </w:pPr>
                          <w:r>
                            <w:rPr>
                              <w:noProof/>
                              <w:color w:val="000000"/>
                              <w:lang w:eastAsia="en-GB"/>
                            </w:rPr>
                            <w:drawing>
                              <wp:inline distT="0" distB="0" distL="0" distR="0">
                                <wp:extent cx="1329055" cy="8083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1329055" cy="808355"/>
                                        </a:xfrm>
                                        <a:prstGeom prst="rect">
                                          <a:avLst/>
                                        </a:prstGeom>
                                        <a:noFill/>
                                        <a:ln w="9525">
                                          <a:noFill/>
                                          <a:miter lim="800000"/>
                                          <a:headEnd/>
                                          <a:tailEnd/>
                                        </a:ln>
                                      </pic:spPr>
                                    </pic:pic>
                                  </a:graphicData>
                                </a:graphic>
                              </wp:inline>
                            </w:drawing>
                          </w:r>
                        </w:p>
                      </w:tc>
                      <w:tc>
                        <w:tcPr>
                          <w:tcW w:w="2095" w:type="dxa"/>
                        </w:tcPr>
                        <w:p w:rsidR="00F50489" w:rsidRPr="00AF3296" w:rsidRDefault="00F74090" w:rsidP="00FB2981">
                          <w:pPr>
                            <w:pStyle w:val="BodyText3"/>
                            <w:widowControl w:val="0"/>
                            <w:jc w:val="left"/>
                            <w:rPr>
                              <w:rFonts w:cs="Tahoma"/>
                              <w:sz w:val="22"/>
                              <w:szCs w:val="22"/>
                              <w:lang w:val="en-US"/>
                            </w:rPr>
                          </w:pPr>
                          <w:r>
                            <w:rPr>
                              <w:noProof/>
                              <w:color w:val="000000"/>
                              <w:lang w:eastAsia="en-GB"/>
                            </w:rPr>
                            <w:drawing>
                              <wp:inline distT="0" distB="0" distL="0" distR="0">
                                <wp:extent cx="1158875" cy="66992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1158875" cy="669925"/>
                                        </a:xfrm>
                                        <a:prstGeom prst="rect">
                                          <a:avLst/>
                                        </a:prstGeom>
                                        <a:noFill/>
                                        <a:ln w="9525">
                                          <a:noFill/>
                                          <a:miter lim="800000"/>
                                          <a:headEnd/>
                                          <a:tailEnd/>
                                        </a:ln>
                                      </pic:spPr>
                                    </pic:pic>
                                  </a:graphicData>
                                </a:graphic>
                              </wp:inline>
                            </w:drawing>
                          </w:r>
                        </w:p>
                      </w:tc>
                      <w:tc>
                        <w:tcPr>
                          <w:tcW w:w="2574" w:type="dxa"/>
                        </w:tcPr>
                        <w:p w:rsidR="00F50489" w:rsidRPr="00AF3296" w:rsidRDefault="00F50489" w:rsidP="00FB2981">
                          <w:pPr>
                            <w:pStyle w:val="BodyText3"/>
                            <w:widowControl w:val="0"/>
                            <w:jc w:val="left"/>
                            <w:rPr>
                              <w:rFonts w:cs="Tahoma"/>
                              <w:sz w:val="22"/>
                              <w:szCs w:val="22"/>
                              <w:lang w:val="en-US"/>
                            </w:rPr>
                          </w:pPr>
                          <w:r w:rsidRPr="00AF3296">
                            <w:rPr>
                              <w:color w:val="000000"/>
                            </w:rPr>
                            <w:t xml:space="preserve">  </w:t>
                          </w:r>
                          <w:r w:rsidR="00F74090">
                            <w:rPr>
                              <w:noProof/>
                              <w:color w:val="000000"/>
                              <w:lang w:eastAsia="en-GB"/>
                            </w:rPr>
                            <w:drawing>
                              <wp:inline distT="0" distB="0" distL="0" distR="0">
                                <wp:extent cx="1339850" cy="5632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1339850" cy="563245"/>
                                        </a:xfrm>
                                        <a:prstGeom prst="rect">
                                          <a:avLst/>
                                        </a:prstGeom>
                                        <a:noFill/>
                                        <a:ln w="9525">
                                          <a:noFill/>
                                          <a:miter lim="800000"/>
                                          <a:headEnd/>
                                          <a:tailEnd/>
                                        </a:ln>
                                      </pic:spPr>
                                    </pic:pic>
                                  </a:graphicData>
                                </a:graphic>
                              </wp:inline>
                            </w:drawing>
                          </w:r>
                        </w:p>
                      </w:tc>
                      <w:tc>
                        <w:tcPr>
                          <w:tcW w:w="2130" w:type="dxa"/>
                        </w:tcPr>
                        <w:p w:rsidR="00F50489" w:rsidRPr="00AF3296" w:rsidRDefault="00F74090" w:rsidP="00FB2981">
                          <w:pPr>
                            <w:pStyle w:val="BodyText3"/>
                            <w:widowControl w:val="0"/>
                            <w:jc w:val="left"/>
                            <w:rPr>
                              <w:rFonts w:cs="Tahoma"/>
                              <w:sz w:val="22"/>
                              <w:szCs w:val="22"/>
                              <w:lang w:val="en-US"/>
                            </w:rPr>
                          </w:pPr>
                          <w:r>
                            <w:rPr>
                              <w:noProof/>
                              <w:color w:val="000000"/>
                              <w:lang w:eastAsia="en-GB"/>
                            </w:rPr>
                            <w:drawing>
                              <wp:inline distT="0" distB="0" distL="0" distR="0">
                                <wp:extent cx="1073785" cy="6483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1073785" cy="648335"/>
                                        </a:xfrm>
                                        <a:prstGeom prst="rect">
                                          <a:avLst/>
                                        </a:prstGeom>
                                        <a:noFill/>
                                        <a:ln w="9525">
                                          <a:noFill/>
                                          <a:miter lim="800000"/>
                                          <a:headEnd/>
                                          <a:tailEnd/>
                                        </a:ln>
                                      </pic:spPr>
                                    </pic:pic>
                                  </a:graphicData>
                                </a:graphic>
                              </wp:inline>
                            </w:drawing>
                          </w:r>
                        </w:p>
                      </w:tc>
                    </w:tr>
                  </w:tbl>
                  <w:p w:rsidR="00F50489" w:rsidRPr="00A07C37" w:rsidRDefault="00F50489" w:rsidP="00FB2981">
                    <w:pPr>
                      <w:jc w:val="center"/>
                      <w:rPr>
                        <w:rFonts w:ascii="Tahoma" w:hAnsi="Tahoma" w:cs="Tahoma"/>
                        <w:b/>
                        <w:sz w:val="20"/>
                        <w:szCs w:val="20"/>
                      </w:rPr>
                    </w:pPr>
                  </w:p>
                  <w:p w:rsidR="00F50489" w:rsidRDefault="00F50489" w:rsidP="00FB2981">
                    <w:pPr>
                      <w:jc w:val="center"/>
                    </w:pPr>
                    <w:r>
                      <w:rPr>
                        <w:color w:val="000000"/>
                        <w:sz w:val="19"/>
                        <w:szCs w:val="19"/>
                      </w:rPr>
                      <w:t xml:space="preserve">           </w:t>
                    </w:r>
                    <w:r>
                      <w:rPr>
                        <w:color w:val="000000"/>
                      </w:rPr>
                      <w:t xml:space="preserve">                </w:t>
                    </w:r>
                  </w:p>
                  <w:p w:rsidR="00F50489" w:rsidRDefault="00F50489" w:rsidP="004F2D59">
                    <w:pPr>
                      <w:jc w:val="center"/>
                      <w:rPr>
                        <w:rFonts w:ascii="Tahoma" w:hAnsi="Tahoma" w:cs="Tahoma"/>
                        <w:b/>
                        <w:sz w:val="20"/>
                        <w:szCs w:val="20"/>
                      </w:rPr>
                    </w:pPr>
                  </w:p>
                  <w:p w:rsidR="00F50489" w:rsidRDefault="00F50489" w:rsidP="004F2D59">
                    <w:pPr>
                      <w:jc w:val="center"/>
                      <w:rPr>
                        <w:rFonts w:ascii="Tahoma" w:hAnsi="Tahoma" w:cs="Tahoma"/>
                        <w:b/>
                        <w:sz w:val="20"/>
                        <w:szCs w:val="20"/>
                      </w:rPr>
                    </w:pPr>
                  </w:p>
                  <w:tbl>
                    <w:tblPr>
                      <w:tblW w:w="0" w:type="auto"/>
                      <w:tblLook w:val="01E0"/>
                    </w:tblPr>
                    <w:tblGrid>
                      <w:gridCol w:w="2628"/>
                      <w:gridCol w:w="2160"/>
                      <w:gridCol w:w="3002"/>
                      <w:gridCol w:w="2506"/>
                    </w:tblGrid>
                    <w:tr w:rsidR="00F50489" w:rsidRPr="00B26CB0" w:rsidTr="00D50C93">
                      <w:tc>
                        <w:tcPr>
                          <w:tcW w:w="2628" w:type="dxa"/>
                        </w:tcPr>
                        <w:p w:rsidR="00F50489" w:rsidRPr="00B26CB0" w:rsidRDefault="00F50489" w:rsidP="00D50C93">
                          <w:pPr>
                            <w:pStyle w:val="BodyText3"/>
                            <w:widowControl w:val="0"/>
                            <w:jc w:val="left"/>
                            <w:rPr>
                              <w:rFonts w:cs="Tahoma"/>
                              <w:i/>
                              <w:sz w:val="22"/>
                              <w:szCs w:val="22"/>
                              <w:lang w:val="en-US"/>
                            </w:rPr>
                          </w:pPr>
                        </w:p>
                      </w:tc>
                      <w:tc>
                        <w:tcPr>
                          <w:tcW w:w="2160" w:type="dxa"/>
                        </w:tcPr>
                        <w:p w:rsidR="00F50489" w:rsidRPr="00B26CB0" w:rsidRDefault="00F50489" w:rsidP="00D50C93">
                          <w:pPr>
                            <w:pStyle w:val="BodyText3"/>
                            <w:widowControl w:val="0"/>
                            <w:jc w:val="left"/>
                            <w:rPr>
                              <w:rFonts w:cs="Tahoma"/>
                              <w:i/>
                              <w:sz w:val="22"/>
                              <w:szCs w:val="22"/>
                              <w:lang w:val="en-US"/>
                            </w:rPr>
                          </w:pPr>
                        </w:p>
                      </w:tc>
                      <w:tc>
                        <w:tcPr>
                          <w:tcW w:w="3002" w:type="dxa"/>
                        </w:tcPr>
                        <w:p w:rsidR="00F50489" w:rsidRPr="00B26CB0" w:rsidRDefault="00F50489" w:rsidP="00D50C93">
                          <w:pPr>
                            <w:pStyle w:val="BodyText3"/>
                            <w:widowControl w:val="0"/>
                            <w:jc w:val="left"/>
                            <w:rPr>
                              <w:rFonts w:cs="Tahoma"/>
                              <w:i/>
                              <w:sz w:val="22"/>
                              <w:szCs w:val="22"/>
                              <w:lang w:val="en-US"/>
                            </w:rPr>
                          </w:pPr>
                        </w:p>
                      </w:tc>
                      <w:tc>
                        <w:tcPr>
                          <w:tcW w:w="2506" w:type="dxa"/>
                        </w:tcPr>
                        <w:p w:rsidR="00F50489" w:rsidRPr="00B26CB0" w:rsidRDefault="00F50489" w:rsidP="00D50C93">
                          <w:pPr>
                            <w:pStyle w:val="BodyText3"/>
                            <w:widowControl w:val="0"/>
                            <w:jc w:val="left"/>
                            <w:rPr>
                              <w:rFonts w:cs="Tahoma"/>
                              <w:i/>
                              <w:sz w:val="22"/>
                              <w:szCs w:val="22"/>
                              <w:lang w:val="en-US"/>
                            </w:rPr>
                          </w:pPr>
                        </w:p>
                      </w:tc>
                    </w:tr>
                  </w:tbl>
                  <w:p w:rsidR="00F50489" w:rsidRDefault="00F50489" w:rsidP="004F2D59">
                    <w:pPr>
                      <w:jc w:val="center"/>
                      <w:rPr>
                        <w:rFonts w:ascii="Tahoma" w:hAnsi="Tahoma" w:cs="Tahoma"/>
                        <w:b/>
                        <w:sz w:val="20"/>
                        <w:szCs w:val="20"/>
                      </w:rPr>
                    </w:pPr>
                  </w:p>
                  <w:p w:rsidR="00F50489" w:rsidRPr="00B26CB0" w:rsidRDefault="00F50489" w:rsidP="00186C73">
                    <w:pPr>
                      <w:rPr>
                        <w:i/>
                        <w:sz w:val="22"/>
                        <w:szCs w:val="22"/>
                        <w:u w:val="single"/>
                      </w:rPr>
                    </w:pPr>
                  </w:p>
                </w:txbxContent>
              </v:textbox>
            </v:roundrect>
          </v:group>
        </w:pict>
      </w:r>
      <w:r w:rsidR="004213BD">
        <w:rPr>
          <w:rFonts w:cs="Tahoma"/>
          <w:sz w:val="22"/>
          <w:szCs w:val="22"/>
          <w:lang w:val="en-US"/>
        </w:rPr>
        <w:t xml:space="preserve"> </w:t>
      </w:r>
    </w:p>
    <w:sectPr w:rsidR="00EB708E" w:rsidSect="00137758">
      <w:footerReference w:type="default" r:id="rId3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FE" w:rsidRDefault="00030CFE" w:rsidP="00BB684E">
      <w:pPr>
        <w:spacing w:after="0" w:line="240" w:lineRule="auto"/>
      </w:pPr>
      <w:r>
        <w:separator/>
      </w:r>
    </w:p>
  </w:endnote>
  <w:endnote w:type="continuationSeparator" w:id="0">
    <w:p w:rsidR="00030CFE" w:rsidRDefault="00030CFE" w:rsidP="00BB6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89" w:rsidRDefault="00F50489">
    <w:pPr>
      <w:pStyle w:val="Footer"/>
      <w:jc w:val="right"/>
    </w:pPr>
    <w:fldSimple w:instr=" PAGE   \* MERGEFORMAT ">
      <w:r w:rsidR="00F74090">
        <w:rPr>
          <w:noProof/>
        </w:rPr>
        <w:t>1</w:t>
      </w:r>
    </w:fldSimple>
  </w:p>
  <w:p w:rsidR="00F50489" w:rsidRDefault="00F50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FE" w:rsidRDefault="00030CFE" w:rsidP="00BB684E">
      <w:pPr>
        <w:spacing w:after="0" w:line="240" w:lineRule="auto"/>
      </w:pPr>
      <w:r>
        <w:separator/>
      </w:r>
    </w:p>
  </w:footnote>
  <w:footnote w:type="continuationSeparator" w:id="0">
    <w:p w:rsidR="00030CFE" w:rsidRDefault="00030CFE" w:rsidP="00BB68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D404804"/>
    <w:lvl w:ilvl="0">
      <w:start w:val="1"/>
      <w:numFmt w:val="bullet"/>
      <w:lvlText w:val=""/>
      <w:lvlJc w:val="left"/>
      <w:pPr>
        <w:tabs>
          <w:tab w:val="num" w:pos="643"/>
        </w:tabs>
        <w:ind w:left="643" w:hanging="360"/>
      </w:pPr>
      <w:rPr>
        <w:rFonts w:ascii="Symbol" w:hAnsi="Symbol" w:hint="default"/>
      </w:rPr>
    </w:lvl>
  </w:abstractNum>
  <w:abstractNum w:abstractNumId="1">
    <w:nsid w:val="08293108"/>
    <w:multiLevelType w:val="hybridMultilevel"/>
    <w:tmpl w:val="94C0F4BA"/>
    <w:lvl w:ilvl="0" w:tplc="457C0FA4">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A4944F2"/>
    <w:multiLevelType w:val="hybridMultilevel"/>
    <w:tmpl w:val="5A7CA538"/>
    <w:lvl w:ilvl="0" w:tplc="FB86C74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3680E"/>
    <w:multiLevelType w:val="hybridMultilevel"/>
    <w:tmpl w:val="4080B8AC"/>
    <w:lvl w:ilvl="0" w:tplc="06A0A37C">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4177F6"/>
    <w:multiLevelType w:val="hybridMultilevel"/>
    <w:tmpl w:val="A6605EDE"/>
    <w:lvl w:ilvl="0" w:tplc="2D4057B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71BCC"/>
    <w:multiLevelType w:val="hybridMultilevel"/>
    <w:tmpl w:val="636697A8"/>
    <w:lvl w:ilvl="0" w:tplc="344EEDDA">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D53BF"/>
    <w:multiLevelType w:val="hybridMultilevel"/>
    <w:tmpl w:val="08A8988A"/>
    <w:lvl w:ilvl="0" w:tplc="457C0FA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BE6B5F"/>
    <w:multiLevelType w:val="hybridMultilevel"/>
    <w:tmpl w:val="D9866F96"/>
    <w:lvl w:ilvl="0" w:tplc="E4FC5EAE">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D49A5"/>
    <w:multiLevelType w:val="hybridMultilevel"/>
    <w:tmpl w:val="51BCE9EA"/>
    <w:lvl w:ilvl="0" w:tplc="7A06A764">
      <w:start w:val="5"/>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453756"/>
    <w:multiLevelType w:val="hybridMultilevel"/>
    <w:tmpl w:val="5498E134"/>
    <w:lvl w:ilvl="0" w:tplc="45486716">
      <w:start w:val="1"/>
      <w:numFmt w:val="bullet"/>
      <w:lvlText w:val="-"/>
      <w:lvlJc w:val="left"/>
      <w:pPr>
        <w:ind w:left="1080" w:hanging="360"/>
      </w:pPr>
      <w:rPr>
        <w:rFonts w:ascii="Tahoma" w:eastAsia="Times New Roman" w:hAnsi="Tahom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B493CF1"/>
    <w:multiLevelType w:val="hybridMultilevel"/>
    <w:tmpl w:val="BA3653A6"/>
    <w:lvl w:ilvl="0" w:tplc="457C0FA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DD7C2F"/>
    <w:multiLevelType w:val="hybridMultilevel"/>
    <w:tmpl w:val="AA68E69E"/>
    <w:lvl w:ilvl="0" w:tplc="E4FC5EAE">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1"/>
  </w:num>
  <w:num w:numId="4">
    <w:abstractNumId w:val="7"/>
  </w:num>
  <w:num w:numId="5">
    <w:abstractNumId w:val="5"/>
  </w:num>
  <w:num w:numId="6">
    <w:abstractNumId w:val="3"/>
  </w:num>
  <w:num w:numId="7">
    <w:abstractNumId w:val="4"/>
  </w:num>
  <w:num w:numId="8">
    <w:abstractNumId w:val="6"/>
  </w:num>
  <w:num w:numId="9">
    <w:abstractNumId w:val="2"/>
  </w:num>
  <w:num w:numId="10">
    <w:abstractNumId w:val="9"/>
  </w:num>
  <w:num w:numId="11">
    <w:abstractNumId w:val="1"/>
  </w:num>
  <w:num w:numId="12">
    <w:abstractNumId w:val="8"/>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1" w:cryptProviderType="rsaFull" w:cryptAlgorithmClass="hash" w:cryptAlgorithmType="typeAny" w:cryptAlgorithmSid="4" w:cryptSpinCount="100000" w:hash="k1k5THfQ8fMEmmURPllXkx/3rew=" w:salt="jChF5P3ye48gq63ZsSfmEg=="/>
  <w:defaultTabStop w:val="720"/>
  <w:characterSpacingControl w:val="doNotCompress"/>
  <w:savePreviewPicture/>
  <w:footnotePr>
    <w:footnote w:id="-1"/>
    <w:footnote w:id="0"/>
  </w:footnotePr>
  <w:endnotePr>
    <w:endnote w:id="-1"/>
    <w:endnote w:id="0"/>
  </w:endnotePr>
  <w:compat/>
  <w:rsids>
    <w:rsidRoot w:val="001F7A76"/>
    <w:rsid w:val="0000395A"/>
    <w:rsid w:val="00007452"/>
    <w:rsid w:val="000126F6"/>
    <w:rsid w:val="000168E4"/>
    <w:rsid w:val="0002468C"/>
    <w:rsid w:val="00026584"/>
    <w:rsid w:val="00026819"/>
    <w:rsid w:val="00030CFE"/>
    <w:rsid w:val="00033CA7"/>
    <w:rsid w:val="00043CBB"/>
    <w:rsid w:val="00044A2E"/>
    <w:rsid w:val="00055C0F"/>
    <w:rsid w:val="00057AE9"/>
    <w:rsid w:val="00066C60"/>
    <w:rsid w:val="00073C45"/>
    <w:rsid w:val="0008464E"/>
    <w:rsid w:val="000A231B"/>
    <w:rsid w:val="000A40BF"/>
    <w:rsid w:val="000A41F7"/>
    <w:rsid w:val="000B25E4"/>
    <w:rsid w:val="000B70AF"/>
    <w:rsid w:val="000C0B2B"/>
    <w:rsid w:val="000C279E"/>
    <w:rsid w:val="000C2939"/>
    <w:rsid w:val="000C4B09"/>
    <w:rsid w:val="000C55E2"/>
    <w:rsid w:val="000C7824"/>
    <w:rsid w:val="000D765A"/>
    <w:rsid w:val="000F27C5"/>
    <w:rsid w:val="000F2ABF"/>
    <w:rsid w:val="000F5EA7"/>
    <w:rsid w:val="00115C6B"/>
    <w:rsid w:val="0013584A"/>
    <w:rsid w:val="00137758"/>
    <w:rsid w:val="00140CBB"/>
    <w:rsid w:val="001434BD"/>
    <w:rsid w:val="00143C0F"/>
    <w:rsid w:val="00146E05"/>
    <w:rsid w:val="00154A35"/>
    <w:rsid w:val="00162741"/>
    <w:rsid w:val="00164838"/>
    <w:rsid w:val="00174CDB"/>
    <w:rsid w:val="00180819"/>
    <w:rsid w:val="00181B4B"/>
    <w:rsid w:val="001869BF"/>
    <w:rsid w:val="00186C73"/>
    <w:rsid w:val="00192218"/>
    <w:rsid w:val="001954B3"/>
    <w:rsid w:val="001A2239"/>
    <w:rsid w:val="001A58B8"/>
    <w:rsid w:val="001B1D73"/>
    <w:rsid w:val="001B4F6E"/>
    <w:rsid w:val="001C0548"/>
    <w:rsid w:val="001C4303"/>
    <w:rsid w:val="001C773C"/>
    <w:rsid w:val="001D081D"/>
    <w:rsid w:val="001D1383"/>
    <w:rsid w:val="001E2333"/>
    <w:rsid w:val="001E2455"/>
    <w:rsid w:val="001E2556"/>
    <w:rsid w:val="001E26E2"/>
    <w:rsid w:val="001E2E98"/>
    <w:rsid w:val="001F7A76"/>
    <w:rsid w:val="00200389"/>
    <w:rsid w:val="0021115B"/>
    <w:rsid w:val="00213437"/>
    <w:rsid w:val="0022288C"/>
    <w:rsid w:val="00242981"/>
    <w:rsid w:val="002453DF"/>
    <w:rsid w:val="002522B8"/>
    <w:rsid w:val="00272C5B"/>
    <w:rsid w:val="00282BDE"/>
    <w:rsid w:val="00287F81"/>
    <w:rsid w:val="00291BC2"/>
    <w:rsid w:val="002929D6"/>
    <w:rsid w:val="002B6908"/>
    <w:rsid w:val="002C0D5C"/>
    <w:rsid w:val="002C5BF3"/>
    <w:rsid w:val="002C6AB7"/>
    <w:rsid w:val="002C6C01"/>
    <w:rsid w:val="002C6D40"/>
    <w:rsid w:val="002D0801"/>
    <w:rsid w:val="002D67A0"/>
    <w:rsid w:val="002E1EB1"/>
    <w:rsid w:val="002E308E"/>
    <w:rsid w:val="002E36D5"/>
    <w:rsid w:val="002F46F2"/>
    <w:rsid w:val="0031049F"/>
    <w:rsid w:val="00320107"/>
    <w:rsid w:val="003224E1"/>
    <w:rsid w:val="0032781F"/>
    <w:rsid w:val="00330BFA"/>
    <w:rsid w:val="00332499"/>
    <w:rsid w:val="003331D2"/>
    <w:rsid w:val="00340D0D"/>
    <w:rsid w:val="003423BA"/>
    <w:rsid w:val="00343C00"/>
    <w:rsid w:val="00344247"/>
    <w:rsid w:val="003610B1"/>
    <w:rsid w:val="00364D3B"/>
    <w:rsid w:val="003655AE"/>
    <w:rsid w:val="00374A19"/>
    <w:rsid w:val="0037587C"/>
    <w:rsid w:val="0039161B"/>
    <w:rsid w:val="00395E31"/>
    <w:rsid w:val="003A13C2"/>
    <w:rsid w:val="003A1B7E"/>
    <w:rsid w:val="003A60ED"/>
    <w:rsid w:val="003B31A4"/>
    <w:rsid w:val="003B40D1"/>
    <w:rsid w:val="003C10A9"/>
    <w:rsid w:val="003C2063"/>
    <w:rsid w:val="003C5007"/>
    <w:rsid w:val="003D03AC"/>
    <w:rsid w:val="003D1F8B"/>
    <w:rsid w:val="003D333D"/>
    <w:rsid w:val="003D4AD6"/>
    <w:rsid w:val="003D50ED"/>
    <w:rsid w:val="003E1D92"/>
    <w:rsid w:val="003E28C2"/>
    <w:rsid w:val="003E63E9"/>
    <w:rsid w:val="003E71AA"/>
    <w:rsid w:val="003F0D2F"/>
    <w:rsid w:val="003F0E46"/>
    <w:rsid w:val="0040732B"/>
    <w:rsid w:val="004138AC"/>
    <w:rsid w:val="004144F0"/>
    <w:rsid w:val="004213BD"/>
    <w:rsid w:val="004226AE"/>
    <w:rsid w:val="00423CE8"/>
    <w:rsid w:val="004261B5"/>
    <w:rsid w:val="00432D71"/>
    <w:rsid w:val="0043734A"/>
    <w:rsid w:val="004378ED"/>
    <w:rsid w:val="0045034A"/>
    <w:rsid w:val="00455680"/>
    <w:rsid w:val="00463F8F"/>
    <w:rsid w:val="00467DC7"/>
    <w:rsid w:val="00471EED"/>
    <w:rsid w:val="00472062"/>
    <w:rsid w:val="00476E2F"/>
    <w:rsid w:val="004818AE"/>
    <w:rsid w:val="00481E47"/>
    <w:rsid w:val="00486794"/>
    <w:rsid w:val="00492AC0"/>
    <w:rsid w:val="00496B61"/>
    <w:rsid w:val="004A26C4"/>
    <w:rsid w:val="004A45D0"/>
    <w:rsid w:val="004B4118"/>
    <w:rsid w:val="004B54C3"/>
    <w:rsid w:val="004C06F6"/>
    <w:rsid w:val="004D010C"/>
    <w:rsid w:val="004D04C2"/>
    <w:rsid w:val="004D051D"/>
    <w:rsid w:val="004D1334"/>
    <w:rsid w:val="004D17CF"/>
    <w:rsid w:val="004D35DD"/>
    <w:rsid w:val="004D54C3"/>
    <w:rsid w:val="004F2D59"/>
    <w:rsid w:val="00503B61"/>
    <w:rsid w:val="00507512"/>
    <w:rsid w:val="005115C9"/>
    <w:rsid w:val="005124AD"/>
    <w:rsid w:val="00516A2A"/>
    <w:rsid w:val="005273B1"/>
    <w:rsid w:val="005275AF"/>
    <w:rsid w:val="00531A8F"/>
    <w:rsid w:val="00531AFB"/>
    <w:rsid w:val="00532572"/>
    <w:rsid w:val="00541911"/>
    <w:rsid w:val="00567F8C"/>
    <w:rsid w:val="00581E4E"/>
    <w:rsid w:val="00584E3F"/>
    <w:rsid w:val="00593128"/>
    <w:rsid w:val="005A790F"/>
    <w:rsid w:val="005C16B2"/>
    <w:rsid w:val="005D0669"/>
    <w:rsid w:val="005D18F7"/>
    <w:rsid w:val="005D38E6"/>
    <w:rsid w:val="005D60E4"/>
    <w:rsid w:val="005E45B7"/>
    <w:rsid w:val="005E73BC"/>
    <w:rsid w:val="005F3E16"/>
    <w:rsid w:val="005F4776"/>
    <w:rsid w:val="0060637C"/>
    <w:rsid w:val="00607A76"/>
    <w:rsid w:val="0061279A"/>
    <w:rsid w:val="00620D55"/>
    <w:rsid w:val="006268F4"/>
    <w:rsid w:val="00627480"/>
    <w:rsid w:val="00647A41"/>
    <w:rsid w:val="00657420"/>
    <w:rsid w:val="00657D8A"/>
    <w:rsid w:val="00657F5F"/>
    <w:rsid w:val="0066132E"/>
    <w:rsid w:val="00681C48"/>
    <w:rsid w:val="006A46DC"/>
    <w:rsid w:val="006A792F"/>
    <w:rsid w:val="006B4800"/>
    <w:rsid w:val="006D7CB5"/>
    <w:rsid w:val="006E6358"/>
    <w:rsid w:val="006E6548"/>
    <w:rsid w:val="006F2152"/>
    <w:rsid w:val="006F459C"/>
    <w:rsid w:val="006F4EA1"/>
    <w:rsid w:val="006F64CD"/>
    <w:rsid w:val="007033D6"/>
    <w:rsid w:val="00704058"/>
    <w:rsid w:val="00710E78"/>
    <w:rsid w:val="00717DF9"/>
    <w:rsid w:val="00725D95"/>
    <w:rsid w:val="00746711"/>
    <w:rsid w:val="0075502A"/>
    <w:rsid w:val="00762352"/>
    <w:rsid w:val="00774B4E"/>
    <w:rsid w:val="00774B55"/>
    <w:rsid w:val="007801AF"/>
    <w:rsid w:val="007838EF"/>
    <w:rsid w:val="0079000D"/>
    <w:rsid w:val="00791BCB"/>
    <w:rsid w:val="00793E44"/>
    <w:rsid w:val="007B0C4D"/>
    <w:rsid w:val="007B1482"/>
    <w:rsid w:val="007B5F51"/>
    <w:rsid w:val="007B6F5B"/>
    <w:rsid w:val="007C570A"/>
    <w:rsid w:val="007C5FCA"/>
    <w:rsid w:val="007C60DD"/>
    <w:rsid w:val="007E2515"/>
    <w:rsid w:val="007E5A0C"/>
    <w:rsid w:val="00800FE8"/>
    <w:rsid w:val="008155CE"/>
    <w:rsid w:val="00817C55"/>
    <w:rsid w:val="00826BF9"/>
    <w:rsid w:val="00841A87"/>
    <w:rsid w:val="00845512"/>
    <w:rsid w:val="0085095A"/>
    <w:rsid w:val="00856C41"/>
    <w:rsid w:val="008626AB"/>
    <w:rsid w:val="00867022"/>
    <w:rsid w:val="00867A8D"/>
    <w:rsid w:val="0088096E"/>
    <w:rsid w:val="00880AFA"/>
    <w:rsid w:val="0088682E"/>
    <w:rsid w:val="00886B88"/>
    <w:rsid w:val="008934B3"/>
    <w:rsid w:val="008A05F7"/>
    <w:rsid w:val="008A42AF"/>
    <w:rsid w:val="008A5C5F"/>
    <w:rsid w:val="008A625A"/>
    <w:rsid w:val="008A76B4"/>
    <w:rsid w:val="008B6E4B"/>
    <w:rsid w:val="008C18CC"/>
    <w:rsid w:val="008C35F7"/>
    <w:rsid w:val="008C3A2A"/>
    <w:rsid w:val="008C3A71"/>
    <w:rsid w:val="008D0508"/>
    <w:rsid w:val="008D346B"/>
    <w:rsid w:val="008E0C90"/>
    <w:rsid w:val="00901963"/>
    <w:rsid w:val="00902578"/>
    <w:rsid w:val="0090733B"/>
    <w:rsid w:val="009203B6"/>
    <w:rsid w:val="00925FA4"/>
    <w:rsid w:val="00926F2E"/>
    <w:rsid w:val="00931EDD"/>
    <w:rsid w:val="00936616"/>
    <w:rsid w:val="00937CEF"/>
    <w:rsid w:val="00945324"/>
    <w:rsid w:val="00947266"/>
    <w:rsid w:val="00966717"/>
    <w:rsid w:val="009708A5"/>
    <w:rsid w:val="0098235C"/>
    <w:rsid w:val="00984B0C"/>
    <w:rsid w:val="009852BF"/>
    <w:rsid w:val="009D6A32"/>
    <w:rsid w:val="009E08A8"/>
    <w:rsid w:val="00A07C37"/>
    <w:rsid w:val="00A16FC3"/>
    <w:rsid w:val="00A40F8B"/>
    <w:rsid w:val="00A4180E"/>
    <w:rsid w:val="00A50FDD"/>
    <w:rsid w:val="00A54E51"/>
    <w:rsid w:val="00A57B89"/>
    <w:rsid w:val="00A61022"/>
    <w:rsid w:val="00A63B5A"/>
    <w:rsid w:val="00A65435"/>
    <w:rsid w:val="00A66709"/>
    <w:rsid w:val="00A74697"/>
    <w:rsid w:val="00A90171"/>
    <w:rsid w:val="00A912B5"/>
    <w:rsid w:val="00AB08CF"/>
    <w:rsid w:val="00AB2269"/>
    <w:rsid w:val="00AB5543"/>
    <w:rsid w:val="00AD5F5D"/>
    <w:rsid w:val="00AE70E0"/>
    <w:rsid w:val="00AE7272"/>
    <w:rsid w:val="00AE72A8"/>
    <w:rsid w:val="00AF3296"/>
    <w:rsid w:val="00AF6494"/>
    <w:rsid w:val="00B06847"/>
    <w:rsid w:val="00B12746"/>
    <w:rsid w:val="00B12E35"/>
    <w:rsid w:val="00B1681F"/>
    <w:rsid w:val="00B20678"/>
    <w:rsid w:val="00B26CB0"/>
    <w:rsid w:val="00B310E5"/>
    <w:rsid w:val="00B35DBF"/>
    <w:rsid w:val="00B36315"/>
    <w:rsid w:val="00B36A6A"/>
    <w:rsid w:val="00B3794F"/>
    <w:rsid w:val="00B443CD"/>
    <w:rsid w:val="00B54F2F"/>
    <w:rsid w:val="00B565CE"/>
    <w:rsid w:val="00B60D62"/>
    <w:rsid w:val="00B63D90"/>
    <w:rsid w:val="00B7222C"/>
    <w:rsid w:val="00B84B74"/>
    <w:rsid w:val="00B913AE"/>
    <w:rsid w:val="00BA3047"/>
    <w:rsid w:val="00BA5ACF"/>
    <w:rsid w:val="00BA66A5"/>
    <w:rsid w:val="00BB24B1"/>
    <w:rsid w:val="00BB684E"/>
    <w:rsid w:val="00BC5D64"/>
    <w:rsid w:val="00BC6464"/>
    <w:rsid w:val="00BE1469"/>
    <w:rsid w:val="00BE6350"/>
    <w:rsid w:val="00BF5191"/>
    <w:rsid w:val="00C0221A"/>
    <w:rsid w:val="00C15C84"/>
    <w:rsid w:val="00C208C6"/>
    <w:rsid w:val="00C21CC3"/>
    <w:rsid w:val="00C24B4B"/>
    <w:rsid w:val="00C310AB"/>
    <w:rsid w:val="00C31221"/>
    <w:rsid w:val="00C41897"/>
    <w:rsid w:val="00C42984"/>
    <w:rsid w:val="00C446A9"/>
    <w:rsid w:val="00C45C9F"/>
    <w:rsid w:val="00C52CB2"/>
    <w:rsid w:val="00C547BF"/>
    <w:rsid w:val="00C549AE"/>
    <w:rsid w:val="00C6138B"/>
    <w:rsid w:val="00C750F2"/>
    <w:rsid w:val="00C91C9F"/>
    <w:rsid w:val="00C92532"/>
    <w:rsid w:val="00C92546"/>
    <w:rsid w:val="00C92C0A"/>
    <w:rsid w:val="00CA035D"/>
    <w:rsid w:val="00CA19FC"/>
    <w:rsid w:val="00CA356A"/>
    <w:rsid w:val="00CA4DDB"/>
    <w:rsid w:val="00CB6B22"/>
    <w:rsid w:val="00CC3382"/>
    <w:rsid w:val="00CD76AF"/>
    <w:rsid w:val="00CE4C22"/>
    <w:rsid w:val="00CF6E1B"/>
    <w:rsid w:val="00D03BFB"/>
    <w:rsid w:val="00D168E4"/>
    <w:rsid w:val="00D214D1"/>
    <w:rsid w:val="00D36364"/>
    <w:rsid w:val="00D50C93"/>
    <w:rsid w:val="00D61FE1"/>
    <w:rsid w:val="00D625C3"/>
    <w:rsid w:val="00D6572A"/>
    <w:rsid w:val="00D71548"/>
    <w:rsid w:val="00D721AD"/>
    <w:rsid w:val="00D72A7D"/>
    <w:rsid w:val="00D736B3"/>
    <w:rsid w:val="00D8490F"/>
    <w:rsid w:val="00D84B84"/>
    <w:rsid w:val="00DB549C"/>
    <w:rsid w:val="00DC01DC"/>
    <w:rsid w:val="00DC3116"/>
    <w:rsid w:val="00DC4E83"/>
    <w:rsid w:val="00DD09AD"/>
    <w:rsid w:val="00DD4DC9"/>
    <w:rsid w:val="00DE62F4"/>
    <w:rsid w:val="00DE63EC"/>
    <w:rsid w:val="00DE67BD"/>
    <w:rsid w:val="00DF5F6C"/>
    <w:rsid w:val="00E22B07"/>
    <w:rsid w:val="00E257B0"/>
    <w:rsid w:val="00E25C8A"/>
    <w:rsid w:val="00E35BBD"/>
    <w:rsid w:val="00E372A8"/>
    <w:rsid w:val="00E47ECC"/>
    <w:rsid w:val="00E54A7E"/>
    <w:rsid w:val="00E643F6"/>
    <w:rsid w:val="00E676E6"/>
    <w:rsid w:val="00E90636"/>
    <w:rsid w:val="00E953B4"/>
    <w:rsid w:val="00EA1E92"/>
    <w:rsid w:val="00EB708E"/>
    <w:rsid w:val="00ED2240"/>
    <w:rsid w:val="00EE54EF"/>
    <w:rsid w:val="00EE5DA3"/>
    <w:rsid w:val="00EE6532"/>
    <w:rsid w:val="00EE6C5A"/>
    <w:rsid w:val="00EE75E9"/>
    <w:rsid w:val="00EF32F9"/>
    <w:rsid w:val="00EF3B92"/>
    <w:rsid w:val="00EF7FB8"/>
    <w:rsid w:val="00F07380"/>
    <w:rsid w:val="00F112DF"/>
    <w:rsid w:val="00F138EA"/>
    <w:rsid w:val="00F36E4E"/>
    <w:rsid w:val="00F410C6"/>
    <w:rsid w:val="00F447C9"/>
    <w:rsid w:val="00F50489"/>
    <w:rsid w:val="00F5439E"/>
    <w:rsid w:val="00F62001"/>
    <w:rsid w:val="00F640B1"/>
    <w:rsid w:val="00F713CA"/>
    <w:rsid w:val="00F721EC"/>
    <w:rsid w:val="00F73184"/>
    <w:rsid w:val="00F74090"/>
    <w:rsid w:val="00F8429A"/>
    <w:rsid w:val="00F90E30"/>
    <w:rsid w:val="00FA36D5"/>
    <w:rsid w:val="00FA5B61"/>
    <w:rsid w:val="00FB0C2B"/>
    <w:rsid w:val="00FB2981"/>
    <w:rsid w:val="00FB4518"/>
    <w:rsid w:val="00FB5E07"/>
    <w:rsid w:val="00FD216C"/>
    <w:rsid w:val="00FD3068"/>
    <w:rsid w:val="00FD4AF4"/>
    <w:rsid w:val="00FE2A93"/>
    <w:rsid w:val="00FE75C6"/>
    <w:rsid w:val="00FE7B1C"/>
    <w:rsid w:val="00FF7A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58"/>
    <w:pPr>
      <w:spacing w:after="200" w:line="276" w:lineRule="auto"/>
    </w:pPr>
    <w:rPr>
      <w:sz w:val="28"/>
      <w:szCs w:val="28"/>
      <w:lang w:eastAsia="en-US"/>
    </w:rPr>
  </w:style>
  <w:style w:type="paragraph" w:styleId="Heading1">
    <w:name w:val="heading 1"/>
    <w:basedOn w:val="Normal"/>
    <w:next w:val="Normal"/>
    <w:link w:val="Heading1Char"/>
    <w:uiPriority w:val="99"/>
    <w:qFormat/>
    <w:rsid w:val="004B4118"/>
    <w:pPr>
      <w:keepNext/>
      <w:spacing w:before="240" w:after="60" w:line="240" w:lineRule="auto"/>
      <w:jc w:val="both"/>
      <w:outlineLvl w:val="0"/>
    </w:pPr>
    <w:rPr>
      <w:rFonts w:eastAsia="Times New Roman"/>
      <w:b/>
      <w:bCs/>
      <w:kern w:val="32"/>
      <w:sz w:val="32"/>
      <w:szCs w:val="32"/>
    </w:rPr>
  </w:style>
  <w:style w:type="paragraph" w:styleId="Heading2">
    <w:name w:val="heading 2"/>
    <w:basedOn w:val="Normal"/>
    <w:link w:val="Heading2Char"/>
    <w:uiPriority w:val="99"/>
    <w:qFormat/>
    <w:rsid w:val="001F7A76"/>
    <w:pPr>
      <w:spacing w:after="180" w:line="307" w:lineRule="auto"/>
      <w:outlineLvl w:val="1"/>
    </w:pPr>
    <w:rPr>
      <w:rFonts w:ascii="Bodoni MT Condensed" w:eastAsia="Times New Roman" w:hAnsi="Bodoni MT Condensed" w:cs="Times New Roman"/>
      <w:color w:val="000000"/>
      <w:kern w:val="28"/>
      <w:sz w:val="76"/>
      <w:szCs w:val="76"/>
      <w:lang w:eastAsia="en-GB"/>
    </w:rPr>
  </w:style>
  <w:style w:type="paragraph" w:styleId="Heading3">
    <w:name w:val="heading 3"/>
    <w:basedOn w:val="Normal"/>
    <w:next w:val="Normal"/>
    <w:link w:val="Heading3Char"/>
    <w:uiPriority w:val="99"/>
    <w:qFormat/>
    <w:rsid w:val="00D214D1"/>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B4800"/>
    <w:pPr>
      <w:keepNext/>
      <w:spacing w:before="240" w:after="60"/>
      <w:outlineLvl w:val="3"/>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118"/>
    <w:rPr>
      <w:rFonts w:eastAsia="Times New Roman" w:cs="Times New Roman"/>
      <w:b/>
      <w:bCs/>
      <w:kern w:val="32"/>
      <w:sz w:val="32"/>
      <w:szCs w:val="32"/>
      <w:lang w:eastAsia="en-US"/>
    </w:rPr>
  </w:style>
  <w:style w:type="character" w:customStyle="1" w:styleId="Heading2Char">
    <w:name w:val="Heading 2 Char"/>
    <w:basedOn w:val="DefaultParagraphFont"/>
    <w:link w:val="Heading2"/>
    <w:uiPriority w:val="99"/>
    <w:locked/>
    <w:rsid w:val="001F7A76"/>
    <w:rPr>
      <w:rFonts w:ascii="Bodoni MT Condensed" w:hAnsi="Bodoni MT Condensed" w:cs="Times New Roman"/>
      <w:color w:val="000000"/>
      <w:kern w:val="28"/>
      <w:sz w:val="76"/>
      <w:szCs w:val="76"/>
      <w:lang w:val="en-GB" w:eastAsia="en-GB" w:bidi="ar-SA"/>
    </w:rPr>
  </w:style>
  <w:style w:type="character" w:customStyle="1" w:styleId="Heading3Char">
    <w:name w:val="Heading 3 Char"/>
    <w:basedOn w:val="DefaultParagraphFont"/>
    <w:link w:val="Heading3"/>
    <w:uiPriority w:val="99"/>
    <w:semiHidden/>
    <w:locked/>
    <w:rsid w:val="00D214D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B4800"/>
    <w:rPr>
      <w:rFonts w:ascii="Calibri" w:hAnsi="Calibri" w:cs="Times New Roman"/>
      <w:b/>
      <w:bCs/>
      <w:sz w:val="28"/>
      <w:szCs w:val="28"/>
      <w:lang w:eastAsia="en-US"/>
    </w:rPr>
  </w:style>
  <w:style w:type="paragraph" w:customStyle="1" w:styleId="msotitle2">
    <w:name w:val="msotitle2"/>
    <w:uiPriority w:val="99"/>
    <w:rsid w:val="001F7A76"/>
    <w:pPr>
      <w:spacing w:line="307" w:lineRule="auto"/>
    </w:pPr>
    <w:rPr>
      <w:rFonts w:ascii="Bodoni MT Condensed" w:eastAsia="Times New Roman" w:hAnsi="Bodoni MT Condensed" w:cs="Times New Roman"/>
      <w:color w:val="FFFFFF"/>
      <w:kern w:val="28"/>
      <w:sz w:val="144"/>
      <w:szCs w:val="144"/>
    </w:rPr>
  </w:style>
  <w:style w:type="paragraph" w:customStyle="1" w:styleId="msoorganizationname">
    <w:name w:val="msoorganizationname"/>
    <w:uiPriority w:val="99"/>
    <w:rsid w:val="00793E44"/>
    <w:pPr>
      <w:spacing w:line="307" w:lineRule="auto"/>
    </w:pPr>
    <w:rPr>
      <w:rFonts w:ascii="Gill Sans MT Condensed" w:eastAsia="Times New Roman" w:hAnsi="Gill Sans MT Condensed" w:cs="Times New Roman"/>
      <w:b/>
      <w:bCs/>
      <w:caps/>
      <w:color w:val="000000"/>
      <w:spacing w:val="40"/>
      <w:kern w:val="28"/>
    </w:rPr>
  </w:style>
  <w:style w:type="paragraph" w:styleId="TOC1">
    <w:name w:val="toc 1"/>
    <w:basedOn w:val="Normal"/>
    <w:next w:val="Normal"/>
    <w:autoRedefine/>
    <w:uiPriority w:val="99"/>
    <w:rsid w:val="0022288C"/>
    <w:pPr>
      <w:tabs>
        <w:tab w:val="right" w:leader="dot" w:pos="9180"/>
      </w:tabs>
      <w:spacing w:before="120" w:after="0" w:line="240" w:lineRule="auto"/>
      <w:jc w:val="both"/>
    </w:pPr>
    <w:rPr>
      <w:rFonts w:ascii="Tahoma" w:eastAsia="MS Mincho" w:hAnsi="Tahoma" w:cs="Tahoma"/>
      <w:b/>
      <w:bCs/>
      <w:noProof/>
      <w:sz w:val="24"/>
      <w:szCs w:val="24"/>
      <w:lang w:eastAsia="ja-JP"/>
    </w:rPr>
  </w:style>
  <w:style w:type="paragraph" w:styleId="BodyText3">
    <w:name w:val="Body Text 3"/>
    <w:basedOn w:val="Normal"/>
    <w:link w:val="BodyText3Char"/>
    <w:uiPriority w:val="99"/>
    <w:rsid w:val="0022288C"/>
    <w:pPr>
      <w:spacing w:after="120" w:line="240" w:lineRule="auto"/>
      <w:jc w:val="both"/>
    </w:pPr>
    <w:rPr>
      <w:rFonts w:ascii="Tahoma" w:eastAsia="MS Mincho" w:hAnsi="Tahoma" w:cs="Times New Roman"/>
      <w:sz w:val="16"/>
      <w:szCs w:val="16"/>
      <w:lang w:eastAsia="ja-JP"/>
    </w:rPr>
  </w:style>
  <w:style w:type="character" w:customStyle="1" w:styleId="BodyText3Char">
    <w:name w:val="Body Text 3 Char"/>
    <w:basedOn w:val="DefaultParagraphFont"/>
    <w:link w:val="BodyText3"/>
    <w:uiPriority w:val="99"/>
    <w:locked/>
    <w:rsid w:val="0022288C"/>
    <w:rPr>
      <w:rFonts w:ascii="Tahoma" w:eastAsia="MS Mincho" w:hAnsi="Tahoma" w:cs="Times New Roman"/>
      <w:sz w:val="16"/>
      <w:szCs w:val="16"/>
      <w:lang w:eastAsia="ja-JP"/>
    </w:rPr>
  </w:style>
  <w:style w:type="paragraph" w:styleId="Header">
    <w:name w:val="header"/>
    <w:basedOn w:val="Normal"/>
    <w:link w:val="HeaderChar"/>
    <w:uiPriority w:val="99"/>
    <w:semiHidden/>
    <w:rsid w:val="00BB684E"/>
    <w:pPr>
      <w:tabs>
        <w:tab w:val="center" w:pos="4513"/>
        <w:tab w:val="right" w:pos="9026"/>
      </w:tabs>
    </w:pPr>
  </w:style>
  <w:style w:type="character" w:customStyle="1" w:styleId="HeaderChar">
    <w:name w:val="Header Char"/>
    <w:basedOn w:val="DefaultParagraphFont"/>
    <w:link w:val="Header"/>
    <w:uiPriority w:val="99"/>
    <w:semiHidden/>
    <w:locked/>
    <w:rsid w:val="00BB684E"/>
    <w:rPr>
      <w:rFonts w:cs="Times New Roman"/>
      <w:sz w:val="28"/>
      <w:szCs w:val="28"/>
      <w:lang w:eastAsia="en-US"/>
    </w:rPr>
  </w:style>
  <w:style w:type="paragraph" w:styleId="Footer">
    <w:name w:val="footer"/>
    <w:basedOn w:val="Normal"/>
    <w:link w:val="FooterChar"/>
    <w:uiPriority w:val="99"/>
    <w:rsid w:val="00BB684E"/>
    <w:pPr>
      <w:tabs>
        <w:tab w:val="center" w:pos="4513"/>
        <w:tab w:val="right" w:pos="9026"/>
      </w:tabs>
    </w:pPr>
  </w:style>
  <w:style w:type="character" w:customStyle="1" w:styleId="FooterChar">
    <w:name w:val="Footer Char"/>
    <w:basedOn w:val="DefaultParagraphFont"/>
    <w:link w:val="Footer"/>
    <w:uiPriority w:val="99"/>
    <w:locked/>
    <w:rsid w:val="00BB684E"/>
    <w:rPr>
      <w:rFonts w:cs="Times New Roman"/>
      <w:sz w:val="28"/>
      <w:szCs w:val="28"/>
      <w:lang w:eastAsia="en-US"/>
    </w:rPr>
  </w:style>
  <w:style w:type="paragraph" w:customStyle="1" w:styleId="msoaccenttext7">
    <w:name w:val="msoaccenttext7"/>
    <w:uiPriority w:val="99"/>
    <w:rsid w:val="006B4800"/>
    <w:pPr>
      <w:spacing w:line="307" w:lineRule="auto"/>
    </w:pPr>
    <w:rPr>
      <w:rFonts w:ascii="Gill Sans MT" w:eastAsia="Times New Roman" w:hAnsi="Gill Sans MT" w:cs="Times New Roman"/>
      <w:b/>
      <w:bCs/>
      <w:caps/>
      <w:color w:val="FFFFFF"/>
      <w:spacing w:val="80"/>
      <w:kern w:val="28"/>
      <w:sz w:val="14"/>
      <w:szCs w:val="14"/>
    </w:rPr>
  </w:style>
  <w:style w:type="paragraph" w:styleId="ListBullet2">
    <w:name w:val="List Bullet 2"/>
    <w:basedOn w:val="Normal"/>
    <w:uiPriority w:val="99"/>
    <w:rsid w:val="006B4800"/>
    <w:pPr>
      <w:spacing w:after="180" w:line="307" w:lineRule="auto"/>
      <w:ind w:left="360" w:hanging="360"/>
    </w:pPr>
    <w:rPr>
      <w:rFonts w:ascii="Gill Sans MT" w:eastAsia="Times New Roman" w:hAnsi="Gill Sans MT" w:cs="Times New Roman"/>
      <w:b/>
      <w:bCs/>
      <w:color w:val="000000"/>
      <w:kern w:val="28"/>
      <w:sz w:val="14"/>
      <w:szCs w:val="14"/>
      <w:lang w:eastAsia="en-GB"/>
    </w:rPr>
  </w:style>
  <w:style w:type="character" w:styleId="Hyperlink">
    <w:name w:val="Hyperlink"/>
    <w:basedOn w:val="DefaultParagraphFont"/>
    <w:rsid w:val="00C41897"/>
    <w:rPr>
      <w:rFonts w:cs="Times New Roman"/>
      <w:color w:val="0000FF"/>
      <w:u w:val="single"/>
    </w:rPr>
  </w:style>
  <w:style w:type="paragraph" w:customStyle="1" w:styleId="a3520normal">
    <w:name w:val="a___35__20_normal"/>
    <w:basedOn w:val="Normal"/>
    <w:uiPriority w:val="99"/>
    <w:rsid w:val="00C41897"/>
    <w:pPr>
      <w:spacing w:after="120" w:line="240" w:lineRule="auto"/>
      <w:jc w:val="both"/>
    </w:pPr>
    <w:rPr>
      <w:rFonts w:ascii="Times New Roman" w:eastAsia="Times New Roman" w:hAnsi="Times New Roman" w:cs="Times New Roman"/>
      <w:sz w:val="24"/>
      <w:szCs w:val="24"/>
      <w:lang w:eastAsia="en-GB"/>
    </w:rPr>
  </w:style>
  <w:style w:type="paragraph" w:customStyle="1" w:styleId="atexte201tiret201">
    <w:name w:val="a_texte_20_1_tiret_20_1"/>
    <w:basedOn w:val="Normal"/>
    <w:uiPriority w:val="99"/>
    <w:rsid w:val="00C41897"/>
    <w:pPr>
      <w:spacing w:after="40" w:line="240" w:lineRule="auto"/>
      <w:jc w:val="both"/>
    </w:pPr>
    <w:rPr>
      <w:rFonts w:ascii="Times New Roman" w:eastAsia="Times New Roman" w:hAnsi="Times New Roman" w:cs="Times New Roman"/>
      <w:sz w:val="24"/>
      <w:szCs w:val="24"/>
      <w:lang w:eastAsia="en-GB"/>
    </w:rPr>
  </w:style>
  <w:style w:type="character" w:customStyle="1" w:styleId="at1">
    <w:name w:val="a__t1"/>
    <w:basedOn w:val="DefaultParagraphFont"/>
    <w:uiPriority w:val="99"/>
    <w:rsid w:val="00C41897"/>
    <w:rPr>
      <w:rFonts w:cs="Times New Roman"/>
    </w:rPr>
  </w:style>
  <w:style w:type="paragraph" w:styleId="BalloonText">
    <w:name w:val="Balloon Text"/>
    <w:basedOn w:val="Normal"/>
    <w:link w:val="BalloonTextChar"/>
    <w:uiPriority w:val="99"/>
    <w:semiHidden/>
    <w:rsid w:val="006D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7CB5"/>
    <w:rPr>
      <w:rFonts w:ascii="Tahoma" w:hAnsi="Tahoma" w:cs="Tahoma"/>
      <w:sz w:val="16"/>
      <w:szCs w:val="16"/>
      <w:lang w:eastAsia="en-US"/>
    </w:rPr>
  </w:style>
  <w:style w:type="paragraph" w:customStyle="1" w:styleId="astandard3420chapeau">
    <w:name w:val="a_standard__34__20_chapeau"/>
    <w:basedOn w:val="Normal"/>
    <w:uiPriority w:val="99"/>
    <w:rsid w:val="00374A19"/>
    <w:pPr>
      <w:spacing w:before="600" w:after="240" w:line="240" w:lineRule="auto"/>
      <w:jc w:val="both"/>
    </w:pPr>
    <w:rPr>
      <w:rFonts w:ascii="Times New Roman" w:eastAsia="Times New Roman" w:hAnsi="Times New Roman" w:cs="Times New Roman"/>
      <w:b/>
      <w:bCs/>
      <w:i/>
      <w:iCs/>
      <w:sz w:val="24"/>
      <w:szCs w:val="24"/>
      <w:lang w:eastAsia="en-GB"/>
    </w:rPr>
  </w:style>
  <w:style w:type="character" w:customStyle="1" w:styleId="at3">
    <w:name w:val="a__t3"/>
    <w:basedOn w:val="DefaultParagraphFont"/>
    <w:uiPriority w:val="99"/>
    <w:rsid w:val="009203B6"/>
    <w:rPr>
      <w:rFonts w:cs="Times New Roman"/>
    </w:rPr>
  </w:style>
  <w:style w:type="paragraph" w:styleId="NormalWeb">
    <w:name w:val="Normal (Web)"/>
    <w:basedOn w:val="Normal"/>
    <w:rsid w:val="00026819"/>
    <w:pPr>
      <w:spacing w:before="27" w:after="217" w:line="240" w:lineRule="auto"/>
    </w:pPr>
    <w:rPr>
      <w:rFonts w:ascii="Times New Roman" w:eastAsia="Times New Roman" w:hAnsi="Times New Roman" w:cs="Times New Roman"/>
      <w:sz w:val="20"/>
      <w:szCs w:val="20"/>
      <w:lang w:eastAsia="en-GB"/>
    </w:rPr>
  </w:style>
  <w:style w:type="character" w:styleId="Emphasis">
    <w:name w:val="Emphasis"/>
    <w:basedOn w:val="DefaultParagraphFont"/>
    <w:uiPriority w:val="99"/>
    <w:qFormat/>
    <w:rsid w:val="00BA66A5"/>
    <w:rPr>
      <w:rFonts w:cs="Times New Roman"/>
      <w:i/>
      <w:iCs/>
    </w:rPr>
  </w:style>
  <w:style w:type="paragraph" w:customStyle="1" w:styleId="msoaccenttext5">
    <w:name w:val="msoaccenttext5"/>
    <w:uiPriority w:val="99"/>
    <w:rsid w:val="00C92C0A"/>
    <w:pPr>
      <w:spacing w:line="307" w:lineRule="auto"/>
    </w:pPr>
    <w:rPr>
      <w:rFonts w:ascii="Gill Sans MT" w:eastAsia="Times New Roman" w:hAnsi="Gill Sans MT" w:cs="Times New Roman"/>
      <w:b/>
      <w:bCs/>
      <w:color w:val="000000"/>
      <w:kern w:val="28"/>
      <w:sz w:val="18"/>
      <w:szCs w:val="18"/>
    </w:rPr>
  </w:style>
  <w:style w:type="table" w:styleId="TableGrid">
    <w:name w:val="Table Grid"/>
    <w:basedOn w:val="TableNormal"/>
    <w:uiPriority w:val="99"/>
    <w:rsid w:val="00043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912B5"/>
    <w:rPr>
      <w:rFonts w:cs="Times New Roman"/>
      <w:sz w:val="16"/>
      <w:szCs w:val="16"/>
    </w:rPr>
  </w:style>
  <w:style w:type="paragraph" w:styleId="CommentText">
    <w:name w:val="annotation text"/>
    <w:basedOn w:val="Normal"/>
    <w:link w:val="CommentTextChar"/>
    <w:uiPriority w:val="99"/>
    <w:semiHidden/>
    <w:rsid w:val="00A912B5"/>
    <w:rPr>
      <w:sz w:val="20"/>
      <w:szCs w:val="20"/>
    </w:rPr>
  </w:style>
  <w:style w:type="character" w:customStyle="1" w:styleId="CommentTextChar">
    <w:name w:val="Comment Text Char"/>
    <w:basedOn w:val="DefaultParagraphFont"/>
    <w:link w:val="CommentText"/>
    <w:uiPriority w:val="99"/>
    <w:semiHidden/>
    <w:rsid w:val="00496D2C"/>
    <w:rPr>
      <w:sz w:val="20"/>
      <w:szCs w:val="20"/>
      <w:lang w:eastAsia="en-US"/>
    </w:rPr>
  </w:style>
  <w:style w:type="paragraph" w:styleId="CommentSubject">
    <w:name w:val="annotation subject"/>
    <w:basedOn w:val="CommentText"/>
    <w:next w:val="CommentText"/>
    <w:link w:val="CommentSubjectChar"/>
    <w:uiPriority w:val="99"/>
    <w:semiHidden/>
    <w:rsid w:val="00A912B5"/>
    <w:rPr>
      <w:b/>
      <w:bCs/>
    </w:rPr>
  </w:style>
  <w:style w:type="character" w:customStyle="1" w:styleId="CommentSubjectChar">
    <w:name w:val="Comment Subject Char"/>
    <w:basedOn w:val="CommentTextChar"/>
    <w:link w:val="CommentSubject"/>
    <w:uiPriority w:val="99"/>
    <w:semiHidden/>
    <w:rsid w:val="00496D2C"/>
    <w:rPr>
      <w:b/>
      <w:bCs/>
    </w:rPr>
  </w:style>
  <w:style w:type="character" w:styleId="FollowedHyperlink">
    <w:name w:val="FollowedHyperlink"/>
    <w:basedOn w:val="DefaultParagraphFont"/>
    <w:uiPriority w:val="99"/>
    <w:rsid w:val="00856C41"/>
    <w:rPr>
      <w:rFonts w:cs="Times New Roman"/>
      <w:color w:val="800080"/>
      <w:u w:val="single"/>
    </w:rPr>
  </w:style>
  <w:style w:type="character" w:customStyle="1" w:styleId="longtext1">
    <w:name w:val="longtext1"/>
    <w:basedOn w:val="DefaultParagraphFont"/>
    <w:uiPriority w:val="99"/>
    <w:rsid w:val="000A41F7"/>
    <w:rPr>
      <w:rFonts w:cs="Times New Roman"/>
    </w:rPr>
  </w:style>
  <w:style w:type="paragraph" w:styleId="ListParagraph">
    <w:name w:val="List Paragraph"/>
    <w:basedOn w:val="Normal"/>
    <w:qFormat/>
    <w:rsid w:val="00A16FC3"/>
    <w:pPr>
      <w:ind w:left="720"/>
      <w:contextualSpacing/>
    </w:pPr>
    <w:rPr>
      <w:bCs/>
      <w:iCs/>
    </w:rPr>
  </w:style>
  <w:style w:type="paragraph" w:styleId="EndnoteText">
    <w:name w:val="endnote text"/>
    <w:basedOn w:val="Normal"/>
    <w:link w:val="EndnoteTextChar"/>
    <w:uiPriority w:val="99"/>
    <w:semiHidden/>
    <w:rsid w:val="00A16FC3"/>
    <w:pPr>
      <w:spacing w:after="0" w:line="240" w:lineRule="auto"/>
    </w:pPr>
    <w:rPr>
      <w:rFonts w:ascii="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locked/>
    <w:rsid w:val="00A16FC3"/>
    <w:rPr>
      <w:rFonts w:ascii="Times New Roman" w:hAnsi="Times New Roman" w:cs="Times New Roman"/>
    </w:rPr>
  </w:style>
  <w:style w:type="character" w:styleId="Strong">
    <w:name w:val="Strong"/>
    <w:basedOn w:val="DefaultParagraphFont"/>
    <w:qFormat/>
    <w:rsid w:val="004138AC"/>
    <w:rPr>
      <w:rFonts w:cs="Times New Roman"/>
      <w:b/>
      <w:bCs/>
    </w:rPr>
  </w:style>
  <w:style w:type="character" w:customStyle="1" w:styleId="hide">
    <w:name w:val="hide"/>
    <w:basedOn w:val="DefaultParagraphFont"/>
    <w:rsid w:val="006F459C"/>
    <w:rPr>
      <w:rFonts w:cs="Times New Roman"/>
    </w:rPr>
  </w:style>
  <w:style w:type="character" w:customStyle="1" w:styleId="formtext1">
    <w:name w:val="form_text1"/>
    <w:basedOn w:val="DefaultParagraphFont"/>
    <w:rsid w:val="006F459C"/>
    <w:rPr>
      <w:rFonts w:ascii="Arial" w:hAnsi="Arial" w:cs="Arial"/>
      <w:color w:val="0055A5"/>
      <w:sz w:val="12"/>
      <w:szCs w:val="12"/>
    </w:rPr>
  </w:style>
  <w:style w:type="paragraph" w:customStyle="1" w:styleId="5Normal">
    <w:name w:val="5 Normal"/>
    <w:rsid w:val="000F2AB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cs="Times New Roman"/>
      <w:spacing w:val="-2"/>
      <w:sz w:val="22"/>
    </w:rPr>
  </w:style>
  <w:style w:type="paragraph" w:customStyle="1" w:styleId="Tiret1">
    <w:name w:val="Tiret 1"/>
    <w:basedOn w:val="Normal"/>
    <w:autoRedefine/>
    <w:rsid w:val="000F2AB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0" w:line="240" w:lineRule="auto"/>
      <w:jc w:val="both"/>
    </w:pPr>
    <w:rPr>
      <w:rFonts w:cs="Times New Roman"/>
      <w:sz w:val="20"/>
      <w:szCs w:val="20"/>
      <w:lang w:eastAsia="en-GB"/>
    </w:rPr>
  </w:style>
  <w:style w:type="paragraph" w:customStyle="1" w:styleId="4Chapeau">
    <w:name w:val="4 Chapeau"/>
    <w:basedOn w:val="Normal"/>
    <w:next w:val="5Normal"/>
    <w:autoRedefine/>
    <w:rsid w:val="000F2AB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pPr>
    <w:rPr>
      <w:rFonts w:cs="Times New Roman"/>
      <w:sz w:val="22"/>
      <w:szCs w:val="20"/>
      <w:lang w:eastAsia="en-GB"/>
    </w:rPr>
  </w:style>
</w:styles>
</file>

<file path=word/webSettings.xml><?xml version="1.0" encoding="utf-8"?>
<w:webSettings xmlns:r="http://schemas.openxmlformats.org/officeDocument/2006/relationships" xmlns:w="http://schemas.openxmlformats.org/wordprocessingml/2006/main">
  <w:divs>
    <w:div w:id="801534871">
      <w:bodyDiv w:val="1"/>
      <w:marLeft w:val="0"/>
      <w:marRight w:val="0"/>
      <w:marTop w:val="0"/>
      <w:marBottom w:val="0"/>
      <w:divBdr>
        <w:top w:val="none" w:sz="0" w:space="0" w:color="auto"/>
        <w:left w:val="none" w:sz="0" w:space="0" w:color="auto"/>
        <w:bottom w:val="none" w:sz="0" w:space="0" w:color="auto"/>
        <w:right w:val="none" w:sz="0" w:space="0" w:color="auto"/>
      </w:divBdr>
    </w:div>
    <w:div w:id="942108727">
      <w:marLeft w:val="0"/>
      <w:marRight w:val="0"/>
      <w:marTop w:val="0"/>
      <w:marBottom w:val="0"/>
      <w:divBdr>
        <w:top w:val="none" w:sz="0" w:space="0" w:color="auto"/>
        <w:left w:val="none" w:sz="0" w:space="0" w:color="auto"/>
        <w:bottom w:val="none" w:sz="0" w:space="0" w:color="auto"/>
        <w:right w:val="none" w:sz="0" w:space="0" w:color="auto"/>
      </w:divBdr>
      <w:divsChild>
        <w:div w:id="942108741">
          <w:marLeft w:val="0"/>
          <w:marRight w:val="0"/>
          <w:marTop w:val="0"/>
          <w:marBottom w:val="0"/>
          <w:divBdr>
            <w:top w:val="none" w:sz="0" w:space="0" w:color="auto"/>
            <w:left w:val="none" w:sz="0" w:space="0" w:color="auto"/>
            <w:bottom w:val="none" w:sz="0" w:space="0" w:color="auto"/>
            <w:right w:val="none" w:sz="0" w:space="0" w:color="auto"/>
          </w:divBdr>
          <w:divsChild>
            <w:div w:id="942108739">
              <w:marLeft w:val="0"/>
              <w:marRight w:val="0"/>
              <w:marTop w:val="0"/>
              <w:marBottom w:val="0"/>
              <w:divBdr>
                <w:top w:val="none" w:sz="0" w:space="0" w:color="auto"/>
                <w:left w:val="none" w:sz="0" w:space="0" w:color="auto"/>
                <w:bottom w:val="none" w:sz="0" w:space="0" w:color="auto"/>
                <w:right w:val="none" w:sz="0" w:space="0" w:color="auto"/>
              </w:divBdr>
              <w:divsChild>
                <w:div w:id="942108730">
                  <w:marLeft w:val="0"/>
                  <w:marRight w:val="0"/>
                  <w:marTop w:val="0"/>
                  <w:marBottom w:val="0"/>
                  <w:divBdr>
                    <w:top w:val="none" w:sz="0" w:space="0" w:color="auto"/>
                    <w:left w:val="none" w:sz="0" w:space="0" w:color="auto"/>
                    <w:bottom w:val="none" w:sz="0" w:space="0" w:color="auto"/>
                    <w:right w:val="none" w:sz="0" w:space="0" w:color="auto"/>
                  </w:divBdr>
                  <w:divsChild>
                    <w:div w:id="942108751">
                      <w:marLeft w:val="0"/>
                      <w:marRight w:val="0"/>
                      <w:marTop w:val="0"/>
                      <w:marBottom w:val="0"/>
                      <w:divBdr>
                        <w:top w:val="none" w:sz="0" w:space="0" w:color="auto"/>
                        <w:left w:val="none" w:sz="0" w:space="0" w:color="auto"/>
                        <w:bottom w:val="none" w:sz="0" w:space="0" w:color="auto"/>
                        <w:right w:val="none" w:sz="0" w:space="0" w:color="auto"/>
                      </w:divBdr>
                      <w:divsChild>
                        <w:div w:id="942108761">
                          <w:marLeft w:val="0"/>
                          <w:marRight w:val="0"/>
                          <w:marTop w:val="0"/>
                          <w:marBottom w:val="0"/>
                          <w:divBdr>
                            <w:top w:val="none" w:sz="0" w:space="0" w:color="auto"/>
                            <w:left w:val="none" w:sz="0" w:space="0" w:color="auto"/>
                            <w:bottom w:val="none" w:sz="0" w:space="0" w:color="auto"/>
                            <w:right w:val="none" w:sz="0" w:space="0" w:color="auto"/>
                          </w:divBdr>
                          <w:divsChild>
                            <w:div w:id="942108736">
                              <w:marLeft w:val="0"/>
                              <w:marRight w:val="0"/>
                              <w:marTop w:val="0"/>
                              <w:marBottom w:val="0"/>
                              <w:divBdr>
                                <w:top w:val="none" w:sz="0" w:space="0" w:color="auto"/>
                                <w:left w:val="none" w:sz="0" w:space="0" w:color="auto"/>
                                <w:bottom w:val="none" w:sz="0" w:space="0" w:color="auto"/>
                                <w:right w:val="none" w:sz="0" w:space="0" w:color="auto"/>
                              </w:divBdr>
                              <w:divsChild>
                                <w:div w:id="9421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108728">
      <w:marLeft w:val="0"/>
      <w:marRight w:val="0"/>
      <w:marTop w:val="0"/>
      <w:marBottom w:val="0"/>
      <w:divBdr>
        <w:top w:val="none" w:sz="0" w:space="0" w:color="auto"/>
        <w:left w:val="none" w:sz="0" w:space="0" w:color="auto"/>
        <w:bottom w:val="none" w:sz="0" w:space="0" w:color="auto"/>
        <w:right w:val="none" w:sz="0" w:space="0" w:color="auto"/>
      </w:divBdr>
      <w:divsChild>
        <w:div w:id="942108748">
          <w:marLeft w:val="0"/>
          <w:marRight w:val="0"/>
          <w:marTop w:val="0"/>
          <w:marBottom w:val="0"/>
          <w:divBdr>
            <w:top w:val="none" w:sz="0" w:space="0" w:color="auto"/>
            <w:left w:val="none" w:sz="0" w:space="0" w:color="auto"/>
            <w:bottom w:val="none" w:sz="0" w:space="0" w:color="auto"/>
            <w:right w:val="none" w:sz="0" w:space="0" w:color="auto"/>
          </w:divBdr>
          <w:divsChild>
            <w:div w:id="942108743">
              <w:marLeft w:val="109"/>
              <w:marRight w:val="109"/>
              <w:marTop w:val="0"/>
              <w:marBottom w:val="109"/>
              <w:divBdr>
                <w:top w:val="none" w:sz="0" w:space="0" w:color="auto"/>
                <w:left w:val="none" w:sz="0" w:space="0" w:color="auto"/>
                <w:bottom w:val="none" w:sz="0" w:space="0" w:color="auto"/>
                <w:right w:val="none" w:sz="0" w:space="0" w:color="auto"/>
              </w:divBdr>
              <w:divsChild>
                <w:div w:id="942108757">
                  <w:marLeft w:val="272"/>
                  <w:marRight w:val="272"/>
                  <w:marTop w:val="0"/>
                  <w:marBottom w:val="0"/>
                  <w:divBdr>
                    <w:top w:val="none" w:sz="0" w:space="0" w:color="auto"/>
                    <w:left w:val="none" w:sz="0" w:space="0" w:color="auto"/>
                    <w:bottom w:val="none" w:sz="0" w:space="0" w:color="auto"/>
                    <w:right w:val="none" w:sz="0" w:space="0" w:color="auto"/>
                  </w:divBdr>
                  <w:divsChild>
                    <w:div w:id="9421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8732">
      <w:marLeft w:val="0"/>
      <w:marRight w:val="0"/>
      <w:marTop w:val="0"/>
      <w:marBottom w:val="0"/>
      <w:divBdr>
        <w:top w:val="none" w:sz="0" w:space="0" w:color="auto"/>
        <w:left w:val="none" w:sz="0" w:space="0" w:color="auto"/>
        <w:bottom w:val="none" w:sz="0" w:space="0" w:color="auto"/>
        <w:right w:val="none" w:sz="0" w:space="0" w:color="auto"/>
      </w:divBdr>
      <w:divsChild>
        <w:div w:id="942108764">
          <w:marLeft w:val="0"/>
          <w:marRight w:val="0"/>
          <w:marTop w:val="0"/>
          <w:marBottom w:val="0"/>
          <w:divBdr>
            <w:top w:val="none" w:sz="0" w:space="0" w:color="auto"/>
            <w:left w:val="none" w:sz="0" w:space="0" w:color="auto"/>
            <w:bottom w:val="none" w:sz="0" w:space="0" w:color="auto"/>
            <w:right w:val="none" w:sz="0" w:space="0" w:color="auto"/>
          </w:divBdr>
          <w:divsChild>
            <w:div w:id="942108754">
              <w:marLeft w:val="109"/>
              <w:marRight w:val="109"/>
              <w:marTop w:val="0"/>
              <w:marBottom w:val="109"/>
              <w:divBdr>
                <w:top w:val="none" w:sz="0" w:space="0" w:color="auto"/>
                <w:left w:val="none" w:sz="0" w:space="0" w:color="auto"/>
                <w:bottom w:val="none" w:sz="0" w:space="0" w:color="auto"/>
                <w:right w:val="none" w:sz="0" w:space="0" w:color="auto"/>
              </w:divBdr>
              <w:divsChild>
                <w:div w:id="942108765">
                  <w:marLeft w:val="272"/>
                  <w:marRight w:val="272"/>
                  <w:marTop w:val="0"/>
                  <w:marBottom w:val="0"/>
                  <w:divBdr>
                    <w:top w:val="none" w:sz="0" w:space="0" w:color="auto"/>
                    <w:left w:val="none" w:sz="0" w:space="0" w:color="auto"/>
                    <w:bottom w:val="none" w:sz="0" w:space="0" w:color="auto"/>
                    <w:right w:val="none" w:sz="0" w:space="0" w:color="auto"/>
                  </w:divBdr>
                  <w:divsChild>
                    <w:div w:id="9421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8735">
      <w:marLeft w:val="0"/>
      <w:marRight w:val="0"/>
      <w:marTop w:val="0"/>
      <w:marBottom w:val="0"/>
      <w:divBdr>
        <w:top w:val="none" w:sz="0" w:space="0" w:color="auto"/>
        <w:left w:val="none" w:sz="0" w:space="0" w:color="auto"/>
        <w:bottom w:val="none" w:sz="0" w:space="0" w:color="auto"/>
        <w:right w:val="none" w:sz="0" w:space="0" w:color="auto"/>
      </w:divBdr>
    </w:div>
    <w:div w:id="942108745">
      <w:marLeft w:val="0"/>
      <w:marRight w:val="0"/>
      <w:marTop w:val="0"/>
      <w:marBottom w:val="0"/>
      <w:divBdr>
        <w:top w:val="none" w:sz="0" w:space="0" w:color="auto"/>
        <w:left w:val="none" w:sz="0" w:space="0" w:color="auto"/>
        <w:bottom w:val="none" w:sz="0" w:space="0" w:color="auto"/>
        <w:right w:val="none" w:sz="0" w:space="0" w:color="auto"/>
      </w:divBdr>
      <w:divsChild>
        <w:div w:id="942108753">
          <w:marLeft w:val="0"/>
          <w:marRight w:val="0"/>
          <w:marTop w:val="0"/>
          <w:marBottom w:val="0"/>
          <w:divBdr>
            <w:top w:val="none" w:sz="0" w:space="0" w:color="auto"/>
            <w:left w:val="none" w:sz="0" w:space="0" w:color="auto"/>
            <w:bottom w:val="none" w:sz="0" w:space="0" w:color="auto"/>
            <w:right w:val="none" w:sz="0" w:space="0" w:color="auto"/>
          </w:divBdr>
          <w:divsChild>
            <w:div w:id="942108734">
              <w:marLeft w:val="109"/>
              <w:marRight w:val="109"/>
              <w:marTop w:val="0"/>
              <w:marBottom w:val="109"/>
              <w:divBdr>
                <w:top w:val="none" w:sz="0" w:space="0" w:color="auto"/>
                <w:left w:val="none" w:sz="0" w:space="0" w:color="auto"/>
                <w:bottom w:val="none" w:sz="0" w:space="0" w:color="auto"/>
                <w:right w:val="none" w:sz="0" w:space="0" w:color="auto"/>
              </w:divBdr>
              <w:divsChild>
                <w:div w:id="942108756">
                  <w:marLeft w:val="272"/>
                  <w:marRight w:val="272"/>
                  <w:marTop w:val="0"/>
                  <w:marBottom w:val="0"/>
                  <w:divBdr>
                    <w:top w:val="none" w:sz="0" w:space="0" w:color="auto"/>
                    <w:left w:val="none" w:sz="0" w:space="0" w:color="auto"/>
                    <w:bottom w:val="none" w:sz="0" w:space="0" w:color="auto"/>
                    <w:right w:val="none" w:sz="0" w:space="0" w:color="auto"/>
                  </w:divBdr>
                  <w:divsChild>
                    <w:div w:id="9421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8758">
      <w:marLeft w:val="0"/>
      <w:marRight w:val="0"/>
      <w:marTop w:val="0"/>
      <w:marBottom w:val="0"/>
      <w:divBdr>
        <w:top w:val="none" w:sz="0" w:space="0" w:color="auto"/>
        <w:left w:val="none" w:sz="0" w:space="0" w:color="auto"/>
        <w:bottom w:val="none" w:sz="0" w:space="0" w:color="auto"/>
        <w:right w:val="none" w:sz="0" w:space="0" w:color="auto"/>
      </w:divBdr>
      <w:divsChild>
        <w:div w:id="942108749">
          <w:marLeft w:val="0"/>
          <w:marRight w:val="0"/>
          <w:marTop w:val="0"/>
          <w:marBottom w:val="0"/>
          <w:divBdr>
            <w:top w:val="none" w:sz="0" w:space="0" w:color="auto"/>
            <w:left w:val="none" w:sz="0" w:space="0" w:color="auto"/>
            <w:bottom w:val="none" w:sz="0" w:space="0" w:color="auto"/>
            <w:right w:val="none" w:sz="0" w:space="0" w:color="auto"/>
          </w:divBdr>
          <w:divsChild>
            <w:div w:id="942108747">
              <w:marLeft w:val="109"/>
              <w:marRight w:val="109"/>
              <w:marTop w:val="0"/>
              <w:marBottom w:val="109"/>
              <w:divBdr>
                <w:top w:val="none" w:sz="0" w:space="0" w:color="auto"/>
                <w:left w:val="none" w:sz="0" w:space="0" w:color="auto"/>
                <w:bottom w:val="none" w:sz="0" w:space="0" w:color="auto"/>
                <w:right w:val="none" w:sz="0" w:space="0" w:color="auto"/>
              </w:divBdr>
              <w:divsChild>
                <w:div w:id="942108750">
                  <w:marLeft w:val="272"/>
                  <w:marRight w:val="272"/>
                  <w:marTop w:val="0"/>
                  <w:marBottom w:val="0"/>
                  <w:divBdr>
                    <w:top w:val="none" w:sz="0" w:space="0" w:color="auto"/>
                    <w:left w:val="none" w:sz="0" w:space="0" w:color="auto"/>
                    <w:bottom w:val="none" w:sz="0" w:space="0" w:color="auto"/>
                    <w:right w:val="none" w:sz="0" w:space="0" w:color="auto"/>
                  </w:divBdr>
                  <w:divsChild>
                    <w:div w:id="9421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8760">
      <w:marLeft w:val="0"/>
      <w:marRight w:val="0"/>
      <w:marTop w:val="0"/>
      <w:marBottom w:val="0"/>
      <w:divBdr>
        <w:top w:val="none" w:sz="0" w:space="0" w:color="auto"/>
        <w:left w:val="none" w:sz="0" w:space="0" w:color="auto"/>
        <w:bottom w:val="none" w:sz="0" w:space="0" w:color="auto"/>
        <w:right w:val="none" w:sz="0" w:space="0" w:color="auto"/>
      </w:divBdr>
      <w:divsChild>
        <w:div w:id="942108744">
          <w:marLeft w:val="0"/>
          <w:marRight w:val="0"/>
          <w:marTop w:val="0"/>
          <w:marBottom w:val="0"/>
          <w:divBdr>
            <w:top w:val="none" w:sz="0" w:space="0" w:color="auto"/>
            <w:left w:val="none" w:sz="0" w:space="0" w:color="auto"/>
            <w:bottom w:val="none" w:sz="0" w:space="0" w:color="auto"/>
            <w:right w:val="none" w:sz="0" w:space="0" w:color="auto"/>
          </w:divBdr>
          <w:divsChild>
            <w:div w:id="942108752">
              <w:marLeft w:val="109"/>
              <w:marRight w:val="109"/>
              <w:marTop w:val="0"/>
              <w:marBottom w:val="109"/>
              <w:divBdr>
                <w:top w:val="none" w:sz="0" w:space="0" w:color="auto"/>
                <w:left w:val="none" w:sz="0" w:space="0" w:color="auto"/>
                <w:bottom w:val="none" w:sz="0" w:space="0" w:color="auto"/>
                <w:right w:val="none" w:sz="0" w:space="0" w:color="auto"/>
              </w:divBdr>
              <w:divsChild>
                <w:div w:id="942108731">
                  <w:marLeft w:val="272"/>
                  <w:marRight w:val="272"/>
                  <w:marTop w:val="0"/>
                  <w:marBottom w:val="0"/>
                  <w:divBdr>
                    <w:top w:val="none" w:sz="0" w:space="0" w:color="auto"/>
                    <w:left w:val="none" w:sz="0" w:space="0" w:color="auto"/>
                    <w:bottom w:val="none" w:sz="0" w:space="0" w:color="auto"/>
                    <w:right w:val="none" w:sz="0" w:space="0" w:color="auto"/>
                  </w:divBdr>
                  <w:divsChild>
                    <w:div w:id="9421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8763">
      <w:marLeft w:val="0"/>
      <w:marRight w:val="0"/>
      <w:marTop w:val="0"/>
      <w:marBottom w:val="0"/>
      <w:divBdr>
        <w:top w:val="none" w:sz="0" w:space="0" w:color="auto"/>
        <w:left w:val="none" w:sz="0" w:space="0" w:color="auto"/>
        <w:bottom w:val="none" w:sz="0" w:space="0" w:color="auto"/>
        <w:right w:val="none" w:sz="0" w:space="0" w:color="auto"/>
      </w:divBdr>
      <w:divsChild>
        <w:div w:id="942108737">
          <w:marLeft w:val="0"/>
          <w:marRight w:val="0"/>
          <w:marTop w:val="0"/>
          <w:marBottom w:val="0"/>
          <w:divBdr>
            <w:top w:val="none" w:sz="0" w:space="0" w:color="auto"/>
            <w:left w:val="none" w:sz="0" w:space="0" w:color="auto"/>
            <w:bottom w:val="none" w:sz="0" w:space="0" w:color="auto"/>
            <w:right w:val="none" w:sz="0" w:space="0" w:color="auto"/>
          </w:divBdr>
          <w:divsChild>
            <w:div w:id="942108729">
              <w:marLeft w:val="109"/>
              <w:marRight w:val="109"/>
              <w:marTop w:val="0"/>
              <w:marBottom w:val="109"/>
              <w:divBdr>
                <w:top w:val="none" w:sz="0" w:space="0" w:color="auto"/>
                <w:left w:val="none" w:sz="0" w:space="0" w:color="auto"/>
                <w:bottom w:val="none" w:sz="0" w:space="0" w:color="auto"/>
                <w:right w:val="none" w:sz="0" w:space="0" w:color="auto"/>
              </w:divBdr>
              <w:divsChild>
                <w:div w:id="942108762">
                  <w:marLeft w:val="272"/>
                  <w:marRight w:val="272"/>
                  <w:marTop w:val="0"/>
                  <w:marBottom w:val="0"/>
                  <w:divBdr>
                    <w:top w:val="none" w:sz="0" w:space="0" w:color="auto"/>
                    <w:left w:val="none" w:sz="0" w:space="0" w:color="auto"/>
                    <w:bottom w:val="none" w:sz="0" w:space="0" w:color="auto"/>
                    <w:right w:val="none" w:sz="0" w:space="0" w:color="auto"/>
                  </w:divBdr>
                  <w:divsChild>
                    <w:div w:id="9421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4transport.eu/" TargetMode="External"/><Relationship Id="rId13" Type="http://schemas.openxmlformats.org/officeDocument/2006/relationships/hyperlink" Target="http://ec.europa.eu/taxation_customs/common/consultations/customs/ipr_2010_03_en.htm" TargetMode="External"/><Relationship Id="rId18" Type="http://schemas.openxmlformats.org/officeDocument/2006/relationships/hyperlink" Target="http://iauconference.home.mruni.eu/?lang=e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mailto:Debbie.dear@acer.ac.uk" TargetMode="External"/><Relationship Id="rId7" Type="http://schemas.openxmlformats.org/officeDocument/2006/relationships/hyperlink" Target="http://eacea.ec.europa.eu/education/eurydice/documents/thematic_reports/122EN.pdf" TargetMode="External"/><Relationship Id="rId12" Type="http://schemas.openxmlformats.org/officeDocument/2006/relationships/hyperlink" Target="http://ec.europa.eu/enterprise/policies/european-standards/public-consultation/" TargetMode="External"/><Relationship Id="rId17" Type="http://schemas.openxmlformats.org/officeDocument/2006/relationships/hyperlink" Target="http://www.makingthelink.eu/" TargetMode="External"/><Relationship Id="rId25" Type="http://schemas.openxmlformats.org/officeDocument/2006/relationships/hyperlink" Target="mailto:assistant@lancashire-brussels.org" TargetMode="External"/><Relationship Id="rId2" Type="http://schemas.openxmlformats.org/officeDocument/2006/relationships/styles" Target="styles.xml"/><Relationship Id="rId16" Type="http://schemas.openxmlformats.org/officeDocument/2006/relationships/hyperlink" Target="http://www.eua.be/events/third-eua-cde-annual-meeting/home/" TargetMode="External"/><Relationship Id="rId20" Type="http://schemas.openxmlformats.org/officeDocument/2006/relationships/hyperlink" Target="http://www.kepa.uoa.gr/PROMITHEAS_Conference.htm"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nergy/nuclear/consultations/2010_05_31_fuel_waste_en.htm" TargetMode="External"/><Relationship Id="rId24" Type="http://schemas.openxmlformats.org/officeDocument/2006/relationships/hyperlink" Target="mailto:peter.broad@lancashire-brussels.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ulturaydesarrollo2010.es/eng/index.asp" TargetMode="External"/><Relationship Id="rId23" Type="http://schemas.openxmlformats.org/officeDocument/2006/relationships/hyperlink" Target="mailto:tanja.siggs@lancashire-brussels.org" TargetMode="External"/><Relationship Id="rId28" Type="http://schemas.openxmlformats.org/officeDocument/2006/relationships/image" Target="media/image3.png"/><Relationship Id="rId10" Type="http://schemas.openxmlformats.org/officeDocument/2006/relationships/hyperlink" Target="http://www.proinno-europe.eu/sites/default/files/page/10/03/I981-DG%20ENTR-Report%20EIS.pdf" TargetMode="External"/><Relationship Id="rId19" Type="http://schemas.openxmlformats.org/officeDocument/2006/relationships/hyperlink" Target="http://www.nairtl.ie/index.php?pageID=27&amp;eventID=7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llectuk.org/" TargetMode="External"/><Relationship Id="rId14" Type="http://schemas.openxmlformats.org/officeDocument/2006/relationships/hyperlink" Target="http://ec.europa.eu/internal_market/consultations/2010/se_en.htm" TargetMode="External"/><Relationship Id="rId22" Type="http://schemas.openxmlformats.org/officeDocument/2006/relationships/hyperlink" Target="http://euroalert.net/en/calls.aspx?idc=1899" TargetMode="External"/><Relationship Id="rId27" Type="http://schemas.openxmlformats.org/officeDocument/2006/relationships/image" Target="media/image2.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Words>
  <Characters>33</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Links>
    <vt:vector size="114" baseType="variant">
      <vt:variant>
        <vt:i4>6094883</vt:i4>
      </vt:variant>
      <vt:variant>
        <vt:i4>54</vt:i4>
      </vt:variant>
      <vt:variant>
        <vt:i4>0</vt:i4>
      </vt:variant>
      <vt:variant>
        <vt:i4>5</vt:i4>
      </vt:variant>
      <vt:variant>
        <vt:lpwstr>mailto:assistant@lancashire-brussels.org</vt:lpwstr>
      </vt:variant>
      <vt:variant>
        <vt:lpwstr/>
      </vt:variant>
      <vt:variant>
        <vt:i4>3538974</vt:i4>
      </vt:variant>
      <vt:variant>
        <vt:i4>51</vt:i4>
      </vt:variant>
      <vt:variant>
        <vt:i4>0</vt:i4>
      </vt:variant>
      <vt:variant>
        <vt:i4>5</vt:i4>
      </vt:variant>
      <vt:variant>
        <vt:lpwstr>mailto:peter.broad@lancashire-brussels.org</vt:lpwstr>
      </vt:variant>
      <vt:variant>
        <vt:lpwstr/>
      </vt:variant>
      <vt:variant>
        <vt:i4>3473416</vt:i4>
      </vt:variant>
      <vt:variant>
        <vt:i4>48</vt:i4>
      </vt:variant>
      <vt:variant>
        <vt:i4>0</vt:i4>
      </vt:variant>
      <vt:variant>
        <vt:i4>5</vt:i4>
      </vt:variant>
      <vt:variant>
        <vt:lpwstr>mailto:tanja.siggs@lancashire-brussels.org</vt:lpwstr>
      </vt:variant>
      <vt:variant>
        <vt:lpwstr/>
      </vt:variant>
      <vt:variant>
        <vt:i4>3538996</vt:i4>
      </vt:variant>
      <vt:variant>
        <vt:i4>45</vt:i4>
      </vt:variant>
      <vt:variant>
        <vt:i4>0</vt:i4>
      </vt:variant>
      <vt:variant>
        <vt:i4>5</vt:i4>
      </vt:variant>
      <vt:variant>
        <vt:lpwstr>http://euroalert.net/en/calls.aspx?idc=1899</vt:lpwstr>
      </vt:variant>
      <vt:variant>
        <vt:lpwstr/>
      </vt:variant>
      <vt:variant>
        <vt:i4>524339</vt:i4>
      </vt:variant>
      <vt:variant>
        <vt:i4>42</vt:i4>
      </vt:variant>
      <vt:variant>
        <vt:i4>0</vt:i4>
      </vt:variant>
      <vt:variant>
        <vt:i4>5</vt:i4>
      </vt:variant>
      <vt:variant>
        <vt:lpwstr>mailto:Debbie.dear@acer.ac.uk</vt:lpwstr>
      </vt:variant>
      <vt:variant>
        <vt:lpwstr/>
      </vt:variant>
      <vt:variant>
        <vt:i4>7864385</vt:i4>
      </vt:variant>
      <vt:variant>
        <vt:i4>39</vt:i4>
      </vt:variant>
      <vt:variant>
        <vt:i4>0</vt:i4>
      </vt:variant>
      <vt:variant>
        <vt:i4>5</vt:i4>
      </vt:variant>
      <vt:variant>
        <vt:lpwstr>http://www.kepa.uoa.gr/PROMITHEAS_Conference.htm</vt:lpwstr>
      </vt:variant>
      <vt:variant>
        <vt:lpwstr/>
      </vt:variant>
      <vt:variant>
        <vt:i4>3473443</vt:i4>
      </vt:variant>
      <vt:variant>
        <vt:i4>36</vt:i4>
      </vt:variant>
      <vt:variant>
        <vt:i4>0</vt:i4>
      </vt:variant>
      <vt:variant>
        <vt:i4>5</vt:i4>
      </vt:variant>
      <vt:variant>
        <vt:lpwstr>http://www.nairtl.ie/index.php?pageID=27&amp;eventID=77</vt:lpwstr>
      </vt:variant>
      <vt:variant>
        <vt:lpwstr/>
      </vt:variant>
      <vt:variant>
        <vt:i4>7798822</vt:i4>
      </vt:variant>
      <vt:variant>
        <vt:i4>33</vt:i4>
      </vt:variant>
      <vt:variant>
        <vt:i4>0</vt:i4>
      </vt:variant>
      <vt:variant>
        <vt:i4>5</vt:i4>
      </vt:variant>
      <vt:variant>
        <vt:lpwstr>http://iauconference.home.mruni.eu/?lang=en</vt:lpwstr>
      </vt:variant>
      <vt:variant>
        <vt:lpwstr/>
      </vt:variant>
      <vt:variant>
        <vt:i4>1703950</vt:i4>
      </vt:variant>
      <vt:variant>
        <vt:i4>30</vt:i4>
      </vt:variant>
      <vt:variant>
        <vt:i4>0</vt:i4>
      </vt:variant>
      <vt:variant>
        <vt:i4>5</vt:i4>
      </vt:variant>
      <vt:variant>
        <vt:lpwstr>http://www.makingthelink.eu/</vt:lpwstr>
      </vt:variant>
      <vt:variant>
        <vt:lpwstr/>
      </vt:variant>
      <vt:variant>
        <vt:i4>7012455</vt:i4>
      </vt:variant>
      <vt:variant>
        <vt:i4>27</vt:i4>
      </vt:variant>
      <vt:variant>
        <vt:i4>0</vt:i4>
      </vt:variant>
      <vt:variant>
        <vt:i4>5</vt:i4>
      </vt:variant>
      <vt:variant>
        <vt:lpwstr>http://www.eua.be/events/third-eua-cde-annual-meeting/home/</vt:lpwstr>
      </vt:variant>
      <vt:variant>
        <vt:lpwstr/>
      </vt:variant>
      <vt:variant>
        <vt:i4>7209074</vt:i4>
      </vt:variant>
      <vt:variant>
        <vt:i4>24</vt:i4>
      </vt:variant>
      <vt:variant>
        <vt:i4>0</vt:i4>
      </vt:variant>
      <vt:variant>
        <vt:i4>5</vt:i4>
      </vt:variant>
      <vt:variant>
        <vt:lpwstr>http://www.culturaydesarrollo2010.es/eng/index.asp</vt:lpwstr>
      </vt:variant>
      <vt:variant>
        <vt:lpwstr/>
      </vt:variant>
      <vt:variant>
        <vt:i4>7536747</vt:i4>
      </vt:variant>
      <vt:variant>
        <vt:i4>21</vt:i4>
      </vt:variant>
      <vt:variant>
        <vt:i4>0</vt:i4>
      </vt:variant>
      <vt:variant>
        <vt:i4>5</vt:i4>
      </vt:variant>
      <vt:variant>
        <vt:lpwstr>http://ec.europa.eu/internal_market/consultations/2010/se_en.htm</vt:lpwstr>
      </vt:variant>
      <vt:variant>
        <vt:lpwstr/>
      </vt:variant>
      <vt:variant>
        <vt:i4>4522002</vt:i4>
      </vt:variant>
      <vt:variant>
        <vt:i4>18</vt:i4>
      </vt:variant>
      <vt:variant>
        <vt:i4>0</vt:i4>
      </vt:variant>
      <vt:variant>
        <vt:i4>5</vt:i4>
      </vt:variant>
      <vt:variant>
        <vt:lpwstr>http://ec.europa.eu/taxation_customs/common/consultations/customs/ipr_2010_03_en.htm</vt:lpwstr>
      </vt:variant>
      <vt:variant>
        <vt:lpwstr/>
      </vt:variant>
      <vt:variant>
        <vt:i4>3473521</vt:i4>
      </vt:variant>
      <vt:variant>
        <vt:i4>15</vt:i4>
      </vt:variant>
      <vt:variant>
        <vt:i4>0</vt:i4>
      </vt:variant>
      <vt:variant>
        <vt:i4>5</vt:i4>
      </vt:variant>
      <vt:variant>
        <vt:lpwstr>http://ec.europa.eu/enterprise/policies/european-standards/public-consultation/</vt:lpwstr>
      </vt:variant>
      <vt:variant>
        <vt:lpwstr/>
      </vt:variant>
      <vt:variant>
        <vt:i4>524350</vt:i4>
      </vt:variant>
      <vt:variant>
        <vt:i4>12</vt:i4>
      </vt:variant>
      <vt:variant>
        <vt:i4>0</vt:i4>
      </vt:variant>
      <vt:variant>
        <vt:i4>5</vt:i4>
      </vt:variant>
      <vt:variant>
        <vt:lpwstr>http://ec.europa.eu/energy/nuclear/consultations/2010_05_31_fuel_waste_en.htm</vt:lpwstr>
      </vt:variant>
      <vt:variant>
        <vt:lpwstr/>
      </vt:variant>
      <vt:variant>
        <vt:i4>3342444</vt:i4>
      </vt:variant>
      <vt:variant>
        <vt:i4>9</vt:i4>
      </vt:variant>
      <vt:variant>
        <vt:i4>0</vt:i4>
      </vt:variant>
      <vt:variant>
        <vt:i4>5</vt:i4>
      </vt:variant>
      <vt:variant>
        <vt:lpwstr>http://www.proinno-europe.eu/sites/default/files/page/10/03/I981-DG ENTR-Report EIS.pdf</vt:lpwstr>
      </vt:variant>
      <vt:variant>
        <vt:lpwstr/>
      </vt:variant>
      <vt:variant>
        <vt:i4>2621565</vt:i4>
      </vt:variant>
      <vt:variant>
        <vt:i4>6</vt:i4>
      </vt:variant>
      <vt:variant>
        <vt:i4>0</vt:i4>
      </vt:variant>
      <vt:variant>
        <vt:i4>5</vt:i4>
      </vt:variant>
      <vt:variant>
        <vt:lpwstr>http://www.intellectuk.org/</vt:lpwstr>
      </vt:variant>
      <vt:variant>
        <vt:lpwstr/>
      </vt:variant>
      <vt:variant>
        <vt:i4>7995424</vt:i4>
      </vt:variant>
      <vt:variant>
        <vt:i4>3</vt:i4>
      </vt:variant>
      <vt:variant>
        <vt:i4>0</vt:i4>
      </vt:variant>
      <vt:variant>
        <vt:i4>5</vt:i4>
      </vt:variant>
      <vt:variant>
        <vt:lpwstr>http://www.press4transport.eu/</vt:lpwstr>
      </vt:variant>
      <vt:variant>
        <vt:lpwstr/>
      </vt:variant>
      <vt:variant>
        <vt:i4>7864349</vt:i4>
      </vt:variant>
      <vt:variant>
        <vt:i4>0</vt:i4>
      </vt:variant>
      <vt:variant>
        <vt:i4>0</vt:i4>
      </vt:variant>
      <vt:variant>
        <vt:i4>5</vt:i4>
      </vt:variant>
      <vt:variant>
        <vt:lpwstr>http://eacea.ec.europa.eu/education/eurydice/documents/thematic_reports/122EN.pdf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cp:lastModifiedBy>Phillip Lewis </cp:lastModifiedBy>
  <cp:revision>2</cp:revision>
  <cp:lastPrinted>2010-04-13T08:10:00Z</cp:lastPrinted>
  <dcterms:created xsi:type="dcterms:W3CDTF">2010-04-21T13:18:00Z</dcterms:created>
  <dcterms:modified xsi:type="dcterms:W3CDTF">2010-04-21T13:18:00Z</dcterms:modified>
</cp:coreProperties>
</file>